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1CB0" w14:textId="630BB881" w:rsidR="00070402" w:rsidRPr="003B47A0" w:rsidRDefault="003B47A0" w:rsidP="004C2113">
      <w:pPr>
        <w:tabs>
          <w:tab w:val="left" w:pos="2070"/>
        </w:tabs>
        <w:spacing w:line="276" w:lineRule="auto"/>
        <w:rPr>
          <w:rFonts w:ascii="Arial" w:eastAsiaTheme="minorHAnsi" w:hAnsi="Arial" w:cs="Arial"/>
          <w:szCs w:val="24"/>
          <w:lang w:val="en-GB" w:eastAsia="en-US"/>
        </w:rPr>
      </w:pPr>
      <w:r w:rsidRPr="003B47A0">
        <w:rPr>
          <w:noProof/>
        </w:rPr>
        <w:drawing>
          <wp:anchor distT="0" distB="0" distL="114300" distR="114300" simplePos="0" relativeHeight="251658240" behindDoc="0" locked="0" layoutInCell="1" allowOverlap="1" wp14:anchorId="21671C6A" wp14:editId="04A2BEFA">
            <wp:simplePos x="0" y="0"/>
            <wp:positionH relativeFrom="column">
              <wp:posOffset>4391025</wp:posOffset>
            </wp:positionH>
            <wp:positionV relativeFrom="paragraph">
              <wp:posOffset>-523874</wp:posOffset>
            </wp:positionV>
            <wp:extent cx="1847215" cy="691388"/>
            <wp:effectExtent l="0" t="0" r="635" b="0"/>
            <wp:wrapNone/>
            <wp:docPr id="1" name="Picture 1" descr="NHS – Logo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 Logos Download"/>
                    <pic:cNvPicPr>
                      <a:picLocks noChangeAspect="1" noChangeArrowheads="1"/>
                    </pic:cNvPicPr>
                  </pic:nvPicPr>
                  <pic:blipFill rotWithShape="1">
                    <a:blip r:embed="rId9" cstate="print">
                      <a:grayscl/>
                      <a:extLst>
                        <a:ext uri="{28A0092B-C50C-407E-A947-70E740481C1C}">
                          <a14:useLocalDpi xmlns:a14="http://schemas.microsoft.com/office/drawing/2010/main" val="0"/>
                        </a:ext>
                      </a:extLst>
                    </a:blip>
                    <a:srcRect b="2241"/>
                    <a:stretch/>
                  </pic:blipFill>
                  <pic:spPr bwMode="auto">
                    <a:xfrm>
                      <a:off x="0" y="0"/>
                      <a:ext cx="1854493" cy="6941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0226" w:rsidRPr="003B47A0">
        <w:rPr>
          <w:rFonts w:ascii="Arial" w:eastAsiaTheme="minorHAnsi" w:hAnsi="Arial" w:cs="Arial"/>
          <w:szCs w:val="24"/>
          <w:lang w:val="en-GB" w:eastAsia="en-US"/>
        </w:rPr>
        <w:tab/>
      </w:r>
      <w:r w:rsidR="00AB0226" w:rsidRPr="003B47A0">
        <w:rPr>
          <w:rFonts w:ascii="Arial" w:eastAsiaTheme="minorHAnsi" w:hAnsi="Arial" w:cs="Arial"/>
          <w:szCs w:val="24"/>
          <w:lang w:val="en-GB" w:eastAsia="en-US"/>
        </w:rPr>
        <w:tab/>
      </w:r>
      <w:r w:rsidR="00AB0226" w:rsidRPr="003B47A0">
        <w:rPr>
          <w:rFonts w:ascii="Arial" w:eastAsiaTheme="minorHAnsi" w:hAnsi="Arial" w:cs="Arial"/>
          <w:szCs w:val="24"/>
          <w:lang w:val="en-GB" w:eastAsia="en-US"/>
        </w:rPr>
        <w:tab/>
      </w:r>
      <w:r w:rsidR="00AB0226" w:rsidRPr="003B47A0">
        <w:rPr>
          <w:rFonts w:ascii="Arial" w:eastAsiaTheme="minorHAnsi" w:hAnsi="Arial" w:cs="Arial"/>
          <w:szCs w:val="24"/>
          <w:lang w:val="en-GB" w:eastAsia="en-US"/>
        </w:rPr>
        <w:tab/>
      </w:r>
      <w:r w:rsidR="00AB0226" w:rsidRPr="003B47A0">
        <w:rPr>
          <w:rFonts w:ascii="Arial" w:eastAsiaTheme="minorHAnsi" w:hAnsi="Arial" w:cs="Arial"/>
          <w:szCs w:val="24"/>
          <w:lang w:val="en-GB" w:eastAsia="en-US"/>
        </w:rPr>
        <w:tab/>
      </w:r>
      <w:r w:rsidR="00AB0226" w:rsidRPr="003B47A0">
        <w:rPr>
          <w:rFonts w:ascii="Arial" w:eastAsiaTheme="minorHAnsi" w:hAnsi="Arial" w:cs="Arial"/>
          <w:szCs w:val="24"/>
          <w:lang w:val="en-GB" w:eastAsia="en-US"/>
        </w:rPr>
        <w:tab/>
      </w:r>
      <w:r w:rsidR="00AB0226" w:rsidRPr="003B47A0">
        <w:rPr>
          <w:rFonts w:ascii="Arial" w:eastAsiaTheme="minorHAnsi" w:hAnsi="Arial" w:cs="Arial"/>
          <w:szCs w:val="24"/>
          <w:lang w:val="en-GB" w:eastAsia="en-US"/>
        </w:rPr>
        <w:tab/>
      </w:r>
      <w:r w:rsidR="00AB0226" w:rsidRPr="003B47A0">
        <w:rPr>
          <w:rFonts w:ascii="Arial" w:eastAsiaTheme="minorHAnsi" w:hAnsi="Arial" w:cs="Arial"/>
          <w:szCs w:val="24"/>
          <w:lang w:val="en-GB" w:eastAsia="en-US"/>
        </w:rPr>
        <w:tab/>
      </w:r>
      <w:r w:rsidR="00AB0226" w:rsidRPr="003B47A0">
        <w:rPr>
          <w:rFonts w:ascii="Arial" w:eastAsiaTheme="minorHAnsi" w:hAnsi="Arial" w:cs="Arial"/>
          <w:szCs w:val="24"/>
          <w:lang w:val="en-GB" w:eastAsia="en-US"/>
        </w:rPr>
        <w:tab/>
      </w:r>
    </w:p>
    <w:p w14:paraId="78E6ED44" w14:textId="342E9D88" w:rsidR="00AB0226" w:rsidRPr="003B47A0" w:rsidRDefault="00AB0226" w:rsidP="004C2113">
      <w:pPr>
        <w:tabs>
          <w:tab w:val="left" w:pos="2070"/>
        </w:tabs>
        <w:spacing w:line="276" w:lineRule="auto"/>
        <w:rPr>
          <w:rFonts w:ascii="Arial" w:eastAsiaTheme="minorHAnsi" w:hAnsi="Arial" w:cs="Arial"/>
          <w:szCs w:val="24"/>
          <w:lang w:val="en-GB" w:eastAsia="en-US"/>
        </w:rPr>
      </w:pPr>
      <w:r w:rsidRPr="003B47A0">
        <w:rPr>
          <w:rFonts w:ascii="Arial" w:eastAsiaTheme="minorHAnsi" w:hAnsi="Arial" w:cs="Arial"/>
          <w:szCs w:val="24"/>
          <w:lang w:val="en-GB" w:eastAsia="en-US"/>
        </w:rPr>
        <w:tab/>
      </w:r>
      <w:r w:rsidRPr="003B47A0">
        <w:rPr>
          <w:rFonts w:ascii="Arial" w:eastAsiaTheme="minorHAnsi" w:hAnsi="Arial" w:cs="Arial"/>
          <w:szCs w:val="24"/>
          <w:lang w:val="en-GB" w:eastAsia="en-US"/>
        </w:rPr>
        <w:tab/>
      </w:r>
      <w:r w:rsidRPr="003B47A0">
        <w:rPr>
          <w:rFonts w:ascii="Arial" w:eastAsiaTheme="minorHAnsi" w:hAnsi="Arial" w:cs="Arial"/>
          <w:szCs w:val="24"/>
          <w:lang w:val="en-GB" w:eastAsia="en-US"/>
        </w:rPr>
        <w:tab/>
      </w:r>
      <w:r w:rsidRPr="003B47A0">
        <w:rPr>
          <w:rFonts w:ascii="Arial" w:eastAsiaTheme="minorHAnsi" w:hAnsi="Arial" w:cs="Arial"/>
          <w:szCs w:val="24"/>
          <w:lang w:val="en-GB" w:eastAsia="en-US"/>
        </w:rPr>
        <w:tab/>
      </w:r>
      <w:r w:rsidRPr="003B47A0">
        <w:rPr>
          <w:rFonts w:ascii="Arial" w:eastAsiaTheme="minorHAnsi" w:hAnsi="Arial" w:cs="Arial"/>
          <w:szCs w:val="24"/>
          <w:lang w:val="en-GB" w:eastAsia="en-US"/>
        </w:rPr>
        <w:tab/>
      </w:r>
      <w:r w:rsidRPr="003B47A0">
        <w:rPr>
          <w:rFonts w:ascii="Arial" w:eastAsiaTheme="minorHAnsi" w:hAnsi="Arial" w:cs="Arial"/>
          <w:szCs w:val="24"/>
          <w:lang w:val="en-GB" w:eastAsia="en-US"/>
        </w:rPr>
        <w:tab/>
      </w:r>
      <w:r w:rsidRPr="003B47A0">
        <w:rPr>
          <w:rFonts w:ascii="Arial" w:eastAsiaTheme="minorHAnsi" w:hAnsi="Arial" w:cs="Arial"/>
          <w:szCs w:val="24"/>
          <w:lang w:val="en-GB" w:eastAsia="en-US"/>
        </w:rPr>
        <w:tab/>
      </w:r>
      <w:r w:rsidRPr="003B47A0">
        <w:rPr>
          <w:rFonts w:ascii="Arial" w:eastAsiaTheme="minorHAnsi" w:hAnsi="Arial" w:cs="Arial"/>
          <w:szCs w:val="24"/>
          <w:lang w:val="en-GB" w:eastAsia="en-US"/>
        </w:rPr>
        <w:tab/>
      </w:r>
      <w:r w:rsidRPr="003B47A0">
        <w:rPr>
          <w:rFonts w:ascii="Arial" w:eastAsiaTheme="minorHAnsi" w:hAnsi="Arial" w:cs="Arial"/>
          <w:szCs w:val="24"/>
          <w:lang w:val="en-GB" w:eastAsia="en-US"/>
        </w:rPr>
        <w:tab/>
      </w:r>
    </w:p>
    <w:p w14:paraId="7753599D" w14:textId="77777777" w:rsidR="00AB0226" w:rsidRPr="003B47A0" w:rsidRDefault="00AB0226" w:rsidP="004C2113">
      <w:pPr>
        <w:tabs>
          <w:tab w:val="left" w:pos="2070"/>
        </w:tabs>
        <w:spacing w:line="276" w:lineRule="auto"/>
        <w:rPr>
          <w:rFonts w:ascii="Arial" w:eastAsiaTheme="minorHAnsi" w:hAnsi="Arial" w:cs="Arial"/>
          <w:szCs w:val="24"/>
          <w:lang w:val="en-GB" w:eastAsia="en-US"/>
        </w:rPr>
      </w:pPr>
    </w:p>
    <w:p w14:paraId="0262CF28" w14:textId="77777777" w:rsidR="00AB0226" w:rsidRPr="003B47A0" w:rsidRDefault="00AB0226" w:rsidP="004C2113">
      <w:pPr>
        <w:tabs>
          <w:tab w:val="left" w:pos="2070"/>
        </w:tabs>
        <w:spacing w:line="276" w:lineRule="auto"/>
        <w:rPr>
          <w:rFonts w:ascii="Arial" w:eastAsiaTheme="minorHAnsi" w:hAnsi="Arial" w:cs="Arial"/>
          <w:sz w:val="22"/>
          <w:szCs w:val="22"/>
          <w:lang w:val="en-GB" w:eastAsia="en-US"/>
        </w:rPr>
      </w:pPr>
    </w:p>
    <w:p w14:paraId="7AF8EBE8" w14:textId="079F483B" w:rsidR="00AB0226" w:rsidRPr="003B47A0" w:rsidRDefault="00AB0226" w:rsidP="004C2113">
      <w:pPr>
        <w:tabs>
          <w:tab w:val="left" w:pos="2070"/>
        </w:tabs>
        <w:spacing w:line="276" w:lineRule="auto"/>
        <w:rPr>
          <w:rFonts w:ascii="Arial" w:eastAsiaTheme="minorHAnsi" w:hAnsi="Arial" w:cs="Arial"/>
          <w:sz w:val="22"/>
          <w:szCs w:val="22"/>
          <w:lang w:val="en-GB" w:eastAsia="en-US"/>
        </w:rPr>
      </w:pP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00626801">
        <w:rPr>
          <w:rFonts w:ascii="Arial" w:eastAsiaTheme="minorHAnsi" w:hAnsi="Arial" w:cs="Arial"/>
          <w:sz w:val="22"/>
          <w:szCs w:val="22"/>
          <w:lang w:val="en-GB" w:eastAsia="en-US"/>
        </w:rPr>
        <w:t>21st</w:t>
      </w:r>
      <w:r w:rsidRPr="003B47A0">
        <w:rPr>
          <w:rFonts w:ascii="Arial" w:eastAsiaTheme="minorHAnsi" w:hAnsi="Arial" w:cs="Arial"/>
          <w:sz w:val="22"/>
          <w:szCs w:val="22"/>
          <w:lang w:val="en-GB" w:eastAsia="en-US"/>
        </w:rPr>
        <w:t xml:space="preserve"> April 2026</w:t>
      </w:r>
    </w:p>
    <w:p w14:paraId="0D9A070A" w14:textId="402AA040" w:rsidR="00AB0226" w:rsidRPr="003B47A0" w:rsidRDefault="00AB0226" w:rsidP="004C2113">
      <w:pPr>
        <w:tabs>
          <w:tab w:val="left" w:pos="2070"/>
        </w:tabs>
        <w:spacing w:line="276" w:lineRule="auto"/>
        <w:rPr>
          <w:rFonts w:ascii="Arial" w:eastAsiaTheme="minorHAnsi" w:hAnsi="Arial" w:cs="Arial"/>
          <w:sz w:val="22"/>
          <w:szCs w:val="22"/>
          <w:lang w:val="en-GB" w:eastAsia="en-US"/>
        </w:rPr>
      </w:pP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r>
      <w:r w:rsidRPr="003B47A0">
        <w:rPr>
          <w:rFonts w:ascii="Arial" w:eastAsiaTheme="minorHAnsi" w:hAnsi="Arial" w:cs="Arial"/>
          <w:sz w:val="22"/>
          <w:szCs w:val="22"/>
          <w:lang w:val="en-GB" w:eastAsia="en-US"/>
        </w:rPr>
        <w:tab/>
        <w:t>NHS number:</w:t>
      </w:r>
    </w:p>
    <w:p w14:paraId="6E3FC523" w14:textId="77777777" w:rsidR="00AB0226" w:rsidRPr="003B47A0" w:rsidRDefault="00070402" w:rsidP="00AB0226">
      <w:pPr>
        <w:widowControl w:val="0"/>
        <w:tabs>
          <w:tab w:val="right" w:pos="9923"/>
          <w:tab w:val="right" w:pos="10773"/>
        </w:tabs>
        <w:kinsoku w:val="0"/>
        <w:overflowPunct w:val="0"/>
        <w:spacing w:after="0"/>
        <w:textAlignment w:val="baseline"/>
        <w:rPr>
          <w:rFonts w:ascii="Arial" w:eastAsiaTheme="minorEastAsia" w:hAnsi="Arial" w:cs="Arial"/>
          <w:b/>
          <w:szCs w:val="24"/>
          <w:lang w:eastAsia="en-GB"/>
        </w:rPr>
      </w:pPr>
      <w:r w:rsidRPr="003B47A0">
        <w:rPr>
          <w:rFonts w:ascii="Arial" w:eastAsiaTheme="minorEastAsia" w:hAnsi="Arial" w:cs="Arial"/>
          <w:b/>
          <w:sz w:val="28"/>
          <w:szCs w:val="28"/>
          <w:lang w:eastAsia="en-GB"/>
        </w:rPr>
        <w:tab/>
      </w:r>
    </w:p>
    <w:p w14:paraId="5329A5FA" w14:textId="77777777" w:rsidR="00AB0226" w:rsidRPr="003B47A0" w:rsidRDefault="00AB0226" w:rsidP="00AB0226">
      <w:pPr>
        <w:widowControl w:val="0"/>
        <w:tabs>
          <w:tab w:val="right" w:pos="9923"/>
          <w:tab w:val="right" w:pos="10773"/>
        </w:tabs>
        <w:kinsoku w:val="0"/>
        <w:overflowPunct w:val="0"/>
        <w:spacing w:after="0"/>
        <w:textAlignment w:val="baseline"/>
        <w:rPr>
          <w:rFonts w:ascii="Arial" w:eastAsiaTheme="minorEastAsia" w:hAnsi="Arial" w:cs="Arial"/>
          <w:szCs w:val="24"/>
          <w:lang w:eastAsia="en-GB"/>
        </w:rPr>
      </w:pPr>
    </w:p>
    <w:p w14:paraId="71A7E953" w14:textId="7219644C" w:rsidR="00070402" w:rsidRPr="003B47A0" w:rsidRDefault="00070402" w:rsidP="00AB0226">
      <w:pPr>
        <w:widowControl w:val="0"/>
        <w:tabs>
          <w:tab w:val="right" w:pos="9923"/>
          <w:tab w:val="right" w:pos="10773"/>
        </w:tabs>
        <w:kinsoku w:val="0"/>
        <w:overflowPunct w:val="0"/>
        <w:spacing w:after="0"/>
        <w:textAlignment w:val="baseline"/>
        <w:rPr>
          <w:rFonts w:ascii="Arial" w:eastAsiaTheme="minorEastAsia" w:hAnsi="Arial" w:cs="Arial"/>
          <w:b/>
          <w:sz w:val="22"/>
          <w:szCs w:val="22"/>
          <w:lang w:eastAsia="en-GB"/>
        </w:rPr>
      </w:pPr>
      <w:r w:rsidRPr="003B47A0">
        <w:rPr>
          <w:rFonts w:ascii="Arial" w:eastAsiaTheme="minorEastAsia" w:hAnsi="Arial" w:cs="Arial"/>
          <w:sz w:val="22"/>
          <w:szCs w:val="22"/>
          <w:lang w:eastAsia="en-GB"/>
        </w:rPr>
        <w:t>Dear Patient</w:t>
      </w:r>
    </w:p>
    <w:p w14:paraId="51AF1009" w14:textId="77777777" w:rsidR="00070402" w:rsidRPr="003B47A0" w:rsidRDefault="00070402" w:rsidP="004C2113">
      <w:pPr>
        <w:widowControl w:val="0"/>
        <w:tabs>
          <w:tab w:val="right" w:pos="9214"/>
          <w:tab w:val="right" w:pos="10773"/>
        </w:tabs>
        <w:kinsoku w:val="0"/>
        <w:overflowPunct w:val="0"/>
        <w:spacing w:after="0" w:line="273" w:lineRule="exact"/>
        <w:textAlignment w:val="baseline"/>
        <w:rPr>
          <w:rFonts w:ascii="Arial" w:eastAsiaTheme="minorEastAsia" w:hAnsi="Arial" w:cs="Arial"/>
          <w:sz w:val="22"/>
          <w:szCs w:val="22"/>
          <w:lang w:eastAsia="en-GB"/>
        </w:rPr>
      </w:pPr>
      <w:r w:rsidRPr="003B47A0">
        <w:rPr>
          <w:rFonts w:ascii="Arial" w:eastAsiaTheme="minorEastAsia" w:hAnsi="Arial" w:cs="Arial"/>
          <w:sz w:val="22"/>
          <w:szCs w:val="22"/>
          <w:lang w:eastAsia="en-GB"/>
        </w:rPr>
        <w:tab/>
      </w:r>
    </w:p>
    <w:p w14:paraId="4406FEEA" w14:textId="40A0EE24" w:rsidR="00070402" w:rsidRPr="003B47A0" w:rsidRDefault="00070402" w:rsidP="004C2113">
      <w:pPr>
        <w:widowControl w:val="0"/>
        <w:kinsoku w:val="0"/>
        <w:overflowPunct w:val="0"/>
        <w:spacing w:after="0"/>
        <w:textAlignment w:val="baseline"/>
        <w:rPr>
          <w:rFonts w:ascii="Arial" w:eastAsiaTheme="minorEastAsia" w:hAnsi="Arial" w:cs="Arial"/>
          <w:b/>
          <w:bCs/>
          <w:sz w:val="22"/>
          <w:szCs w:val="22"/>
          <w:lang w:eastAsia="en-GB"/>
        </w:rPr>
      </w:pPr>
      <w:r w:rsidRPr="003B47A0">
        <w:rPr>
          <w:rFonts w:ascii="Arial" w:eastAsiaTheme="minorEastAsia" w:hAnsi="Arial" w:cs="Arial"/>
          <w:b/>
          <w:bCs/>
          <w:sz w:val="22"/>
          <w:szCs w:val="22"/>
          <w:lang w:eastAsia="en-GB"/>
        </w:rPr>
        <w:t>I</w:t>
      </w:r>
      <w:r w:rsidR="003C62FC" w:rsidRPr="003B47A0">
        <w:rPr>
          <w:rFonts w:ascii="Arial" w:eastAsiaTheme="minorEastAsia" w:hAnsi="Arial" w:cs="Arial"/>
          <w:b/>
          <w:bCs/>
          <w:sz w:val="22"/>
          <w:szCs w:val="22"/>
          <w:lang w:eastAsia="en-GB"/>
        </w:rPr>
        <w:t>MPORTANT I</w:t>
      </w:r>
      <w:r w:rsidRPr="003B47A0">
        <w:rPr>
          <w:rFonts w:ascii="Arial" w:eastAsiaTheme="minorEastAsia" w:hAnsi="Arial" w:cs="Arial"/>
          <w:b/>
          <w:bCs/>
          <w:sz w:val="22"/>
          <w:szCs w:val="22"/>
          <w:lang w:eastAsia="en-GB"/>
        </w:rPr>
        <w:t xml:space="preserve">NFORMATION ABOUT </w:t>
      </w:r>
      <w:r w:rsidR="00B452A3" w:rsidRPr="003B47A0">
        <w:rPr>
          <w:rFonts w:ascii="Arial" w:eastAsiaTheme="minorEastAsia" w:hAnsi="Arial" w:cs="Arial"/>
          <w:b/>
          <w:bCs/>
          <w:sz w:val="22"/>
          <w:szCs w:val="22"/>
          <w:lang w:eastAsia="en-GB"/>
        </w:rPr>
        <w:t>YOUR REGISTRATION AS A PATIENT AT REETH MEDICAL CENTRE</w:t>
      </w:r>
    </w:p>
    <w:p w14:paraId="5B6E2216" w14:textId="77777777" w:rsidR="009C279A" w:rsidRPr="003B47A0" w:rsidRDefault="009C279A" w:rsidP="004C2113">
      <w:pPr>
        <w:autoSpaceDE w:val="0"/>
        <w:autoSpaceDN w:val="0"/>
        <w:adjustRightInd w:val="0"/>
        <w:spacing w:after="0"/>
        <w:rPr>
          <w:rFonts w:ascii="Arial" w:eastAsiaTheme="minorEastAsia" w:hAnsi="Arial" w:cs="Arial"/>
          <w:sz w:val="22"/>
          <w:szCs w:val="22"/>
          <w:lang w:val="en-GB" w:eastAsia="en-GB"/>
        </w:rPr>
      </w:pPr>
    </w:p>
    <w:p w14:paraId="0D1D9DC7" w14:textId="08CF28FD" w:rsidR="00B452A3" w:rsidRPr="003B47A0" w:rsidRDefault="009C3FFC" w:rsidP="004C2113">
      <w:pPr>
        <w:autoSpaceDE w:val="0"/>
        <w:autoSpaceDN w:val="0"/>
        <w:adjustRightInd w:val="0"/>
        <w:spacing w:after="0"/>
        <w:rPr>
          <w:rFonts w:ascii="Arial" w:eastAsiaTheme="minorEastAsia" w:hAnsi="Arial" w:cs="Arial"/>
          <w:sz w:val="22"/>
          <w:szCs w:val="22"/>
          <w:lang w:val="en-GB" w:eastAsia="en-GB"/>
        </w:rPr>
      </w:pPr>
      <w:r w:rsidRPr="003B47A0">
        <w:rPr>
          <w:rFonts w:ascii="Arial" w:eastAsiaTheme="minorEastAsia" w:hAnsi="Arial" w:cs="Arial"/>
          <w:sz w:val="22"/>
          <w:szCs w:val="22"/>
          <w:lang w:val="en-GB" w:eastAsia="en-GB"/>
        </w:rPr>
        <w:t xml:space="preserve">As you may now be aware, </w:t>
      </w:r>
      <w:r w:rsidR="00B452A3" w:rsidRPr="003B47A0">
        <w:rPr>
          <w:rFonts w:ascii="Arial" w:eastAsiaTheme="minorEastAsia" w:hAnsi="Arial" w:cs="Arial"/>
          <w:sz w:val="22"/>
          <w:szCs w:val="22"/>
          <w:lang w:val="en-GB" w:eastAsia="en-GB"/>
        </w:rPr>
        <w:t>Reeth Medical Centre</w:t>
      </w:r>
      <w:r w:rsidRPr="003B47A0">
        <w:rPr>
          <w:rFonts w:ascii="Arial" w:eastAsiaTheme="minorEastAsia" w:hAnsi="Arial" w:cs="Arial"/>
          <w:sz w:val="22"/>
          <w:szCs w:val="22"/>
          <w:lang w:val="en-GB" w:eastAsia="en-GB"/>
        </w:rPr>
        <w:t xml:space="preserve"> – where you </w:t>
      </w:r>
      <w:r w:rsidR="0042659E" w:rsidRPr="003B47A0">
        <w:rPr>
          <w:rFonts w:ascii="Arial" w:eastAsiaTheme="minorEastAsia" w:hAnsi="Arial" w:cs="Arial"/>
          <w:sz w:val="22"/>
          <w:szCs w:val="22"/>
          <w:lang w:val="en-GB" w:eastAsia="en-GB"/>
        </w:rPr>
        <w:t xml:space="preserve">are currently </w:t>
      </w:r>
      <w:r w:rsidR="00B452A3" w:rsidRPr="003B47A0">
        <w:rPr>
          <w:rFonts w:ascii="Arial" w:eastAsiaTheme="minorEastAsia" w:hAnsi="Arial" w:cs="Arial"/>
          <w:sz w:val="22"/>
          <w:szCs w:val="22"/>
          <w:lang w:val="en-GB" w:eastAsia="en-GB"/>
        </w:rPr>
        <w:t xml:space="preserve">registered as a patient </w:t>
      </w:r>
      <w:r w:rsidRPr="003B47A0">
        <w:rPr>
          <w:rFonts w:ascii="Arial" w:eastAsiaTheme="minorEastAsia" w:hAnsi="Arial" w:cs="Arial"/>
          <w:sz w:val="22"/>
          <w:szCs w:val="22"/>
          <w:lang w:val="en-GB" w:eastAsia="en-GB"/>
        </w:rPr>
        <w:t xml:space="preserve">– will be </w:t>
      </w:r>
      <w:r w:rsidR="00DC2887" w:rsidRPr="003B47A0">
        <w:rPr>
          <w:rFonts w:ascii="Arial" w:eastAsiaTheme="minorEastAsia" w:hAnsi="Arial" w:cs="Arial"/>
          <w:b/>
          <w:bCs/>
          <w:sz w:val="22"/>
          <w:szCs w:val="22"/>
          <w:lang w:val="en-GB" w:eastAsia="en-GB"/>
        </w:rPr>
        <w:t>closing permanently on 3</w:t>
      </w:r>
      <w:r w:rsidR="00B452A3" w:rsidRPr="003B47A0">
        <w:rPr>
          <w:rFonts w:ascii="Arial" w:eastAsiaTheme="minorEastAsia" w:hAnsi="Arial" w:cs="Arial"/>
          <w:b/>
          <w:bCs/>
          <w:sz w:val="22"/>
          <w:szCs w:val="22"/>
          <w:lang w:val="en-GB" w:eastAsia="en-GB"/>
        </w:rPr>
        <w:t>1</w:t>
      </w:r>
      <w:r w:rsidR="00B452A3" w:rsidRPr="003B47A0">
        <w:rPr>
          <w:rFonts w:ascii="Arial" w:eastAsiaTheme="minorEastAsia" w:hAnsi="Arial" w:cs="Arial"/>
          <w:b/>
          <w:bCs/>
          <w:sz w:val="22"/>
          <w:szCs w:val="22"/>
          <w:vertAlign w:val="superscript"/>
          <w:lang w:val="en-GB" w:eastAsia="en-GB"/>
        </w:rPr>
        <w:t>st</w:t>
      </w:r>
      <w:r w:rsidR="00B452A3" w:rsidRPr="003B47A0">
        <w:rPr>
          <w:rFonts w:ascii="Arial" w:eastAsiaTheme="minorEastAsia" w:hAnsi="Arial" w:cs="Arial"/>
          <w:b/>
          <w:bCs/>
          <w:sz w:val="22"/>
          <w:szCs w:val="22"/>
          <w:lang w:val="en-GB" w:eastAsia="en-GB"/>
        </w:rPr>
        <w:t xml:space="preserve"> May 2026</w:t>
      </w:r>
      <w:r w:rsidR="00DC2887" w:rsidRPr="003B47A0">
        <w:rPr>
          <w:rFonts w:ascii="Arial" w:eastAsiaTheme="minorEastAsia" w:hAnsi="Arial" w:cs="Arial"/>
          <w:sz w:val="22"/>
          <w:szCs w:val="22"/>
          <w:lang w:val="en-GB" w:eastAsia="en-GB"/>
        </w:rPr>
        <w:t>.</w:t>
      </w:r>
    </w:p>
    <w:p w14:paraId="15199207" w14:textId="77777777" w:rsidR="00B452A3" w:rsidRPr="003B47A0" w:rsidRDefault="00B452A3" w:rsidP="004C2113">
      <w:pPr>
        <w:autoSpaceDE w:val="0"/>
        <w:autoSpaceDN w:val="0"/>
        <w:adjustRightInd w:val="0"/>
        <w:spacing w:after="0"/>
        <w:rPr>
          <w:rFonts w:ascii="Arial" w:eastAsiaTheme="minorEastAsia" w:hAnsi="Arial" w:cs="Arial"/>
          <w:sz w:val="22"/>
          <w:szCs w:val="22"/>
          <w:lang w:val="en-GB" w:eastAsia="en-GB"/>
        </w:rPr>
      </w:pPr>
    </w:p>
    <w:p w14:paraId="03B87705" w14:textId="77C6F95B" w:rsidR="00087C62" w:rsidRPr="003B47A0" w:rsidRDefault="005D6953" w:rsidP="004C2113">
      <w:pPr>
        <w:autoSpaceDE w:val="0"/>
        <w:autoSpaceDN w:val="0"/>
        <w:adjustRightInd w:val="0"/>
        <w:spacing w:after="0"/>
        <w:rPr>
          <w:rFonts w:ascii="Arial" w:eastAsiaTheme="minorEastAsia" w:hAnsi="Arial" w:cs="Arial"/>
          <w:sz w:val="22"/>
          <w:szCs w:val="22"/>
          <w:lang w:val="en-GB" w:eastAsia="en-GB"/>
        </w:rPr>
      </w:pPr>
      <w:r w:rsidRPr="003B47A0">
        <w:rPr>
          <w:rFonts w:ascii="Arial" w:eastAsiaTheme="minorEastAsia" w:hAnsi="Arial" w:cs="Arial"/>
          <w:sz w:val="22"/>
          <w:szCs w:val="22"/>
          <w:lang w:val="en-GB" w:eastAsia="en-GB"/>
        </w:rPr>
        <w:t xml:space="preserve">The </w:t>
      </w:r>
      <w:r w:rsidR="00114983" w:rsidRPr="003B47A0">
        <w:rPr>
          <w:rFonts w:ascii="Arial" w:eastAsiaTheme="minorEastAsia" w:hAnsi="Arial" w:cs="Arial"/>
          <w:sz w:val="22"/>
          <w:szCs w:val="22"/>
          <w:lang w:val="en-GB" w:eastAsia="en-GB"/>
        </w:rPr>
        <w:t>practice partners</w:t>
      </w:r>
      <w:r w:rsidRPr="003B47A0">
        <w:rPr>
          <w:rFonts w:ascii="Arial" w:eastAsiaTheme="minorEastAsia" w:hAnsi="Arial" w:cs="Arial"/>
          <w:sz w:val="22"/>
          <w:szCs w:val="22"/>
          <w:lang w:val="en-GB" w:eastAsia="en-GB"/>
        </w:rPr>
        <w:t xml:space="preserve"> have made a personal decision to</w:t>
      </w:r>
      <w:r w:rsidR="00087C62" w:rsidRPr="003B47A0">
        <w:rPr>
          <w:rFonts w:ascii="Arial" w:eastAsiaTheme="minorEastAsia" w:hAnsi="Arial" w:cs="Arial"/>
          <w:sz w:val="22"/>
          <w:szCs w:val="22"/>
          <w:lang w:eastAsia="en-GB"/>
        </w:rPr>
        <w:t xml:space="preserve"> 'hand back' their General Medical Services (GMS) contract </w:t>
      </w:r>
      <w:r w:rsidRPr="003B47A0">
        <w:rPr>
          <w:rFonts w:ascii="Arial" w:eastAsiaTheme="minorEastAsia" w:hAnsi="Arial" w:cs="Arial"/>
          <w:sz w:val="22"/>
          <w:szCs w:val="22"/>
          <w:lang w:val="en-GB" w:eastAsia="en-GB"/>
        </w:rPr>
        <w:t xml:space="preserve">and </w:t>
      </w:r>
      <w:r w:rsidR="004D452A" w:rsidRPr="003B47A0">
        <w:rPr>
          <w:rFonts w:ascii="Arial" w:eastAsiaTheme="minorEastAsia" w:hAnsi="Arial" w:cs="Arial"/>
          <w:sz w:val="22"/>
          <w:szCs w:val="22"/>
          <w:lang w:val="en-GB" w:eastAsia="en-GB"/>
        </w:rPr>
        <w:t>NHS Humber and North Yorkshire</w:t>
      </w:r>
      <w:r w:rsidRPr="003B47A0">
        <w:rPr>
          <w:rFonts w:ascii="Arial" w:eastAsiaTheme="minorEastAsia" w:hAnsi="Arial" w:cs="Arial"/>
          <w:sz w:val="22"/>
          <w:szCs w:val="22"/>
          <w:lang w:val="en-GB" w:eastAsia="en-GB"/>
        </w:rPr>
        <w:t xml:space="preserve"> Integrated Care Board (ICB) has </w:t>
      </w:r>
      <w:r w:rsidR="004D452A" w:rsidRPr="003B47A0">
        <w:rPr>
          <w:rFonts w:ascii="Arial" w:eastAsiaTheme="minorEastAsia" w:hAnsi="Arial" w:cs="Arial"/>
          <w:sz w:val="22"/>
          <w:szCs w:val="22"/>
          <w:lang w:val="en-GB" w:eastAsia="en-GB"/>
        </w:rPr>
        <w:t xml:space="preserve">reluctantly </w:t>
      </w:r>
      <w:r w:rsidRPr="003B47A0">
        <w:rPr>
          <w:rFonts w:ascii="Arial" w:eastAsiaTheme="minorEastAsia" w:hAnsi="Arial" w:cs="Arial"/>
          <w:sz w:val="22"/>
          <w:szCs w:val="22"/>
          <w:lang w:val="en-GB" w:eastAsia="en-GB"/>
        </w:rPr>
        <w:t>agreed to proceed with the contract termination.</w:t>
      </w:r>
    </w:p>
    <w:p w14:paraId="52A36615" w14:textId="77777777" w:rsidR="00087C62" w:rsidRPr="003B47A0" w:rsidRDefault="00087C62" w:rsidP="004C2113">
      <w:pPr>
        <w:autoSpaceDE w:val="0"/>
        <w:autoSpaceDN w:val="0"/>
        <w:adjustRightInd w:val="0"/>
        <w:spacing w:after="0"/>
        <w:rPr>
          <w:rFonts w:ascii="Arial" w:eastAsiaTheme="minorEastAsia" w:hAnsi="Arial" w:cs="Arial"/>
          <w:sz w:val="22"/>
          <w:szCs w:val="22"/>
          <w:lang w:val="en-GB" w:eastAsia="en-GB"/>
        </w:rPr>
      </w:pPr>
    </w:p>
    <w:p w14:paraId="076D9548" w14:textId="0DEF60CB" w:rsidR="004D452A" w:rsidRPr="003B47A0" w:rsidRDefault="00D93FC5" w:rsidP="004C2113">
      <w:pPr>
        <w:autoSpaceDE w:val="0"/>
        <w:autoSpaceDN w:val="0"/>
        <w:adjustRightInd w:val="0"/>
        <w:spacing w:after="0"/>
        <w:rPr>
          <w:rFonts w:ascii="Arial" w:eastAsiaTheme="minorEastAsia" w:hAnsi="Arial" w:cs="Arial"/>
          <w:sz w:val="22"/>
          <w:szCs w:val="22"/>
          <w:lang w:val="en-GB" w:eastAsia="en-GB"/>
        </w:rPr>
      </w:pPr>
      <w:r w:rsidRPr="003B47A0">
        <w:rPr>
          <w:rFonts w:ascii="Arial" w:eastAsiaTheme="minorEastAsia" w:hAnsi="Arial" w:cs="Arial"/>
          <w:sz w:val="22"/>
          <w:szCs w:val="22"/>
          <w:lang w:val="en-GB" w:eastAsia="en-GB"/>
        </w:rPr>
        <w:t>We</w:t>
      </w:r>
      <w:r w:rsidR="00114983" w:rsidRPr="003B47A0">
        <w:rPr>
          <w:rFonts w:ascii="Arial" w:eastAsiaTheme="minorEastAsia" w:hAnsi="Arial" w:cs="Arial"/>
          <w:sz w:val="22"/>
          <w:szCs w:val="22"/>
          <w:lang w:val="en-GB" w:eastAsia="en-GB"/>
        </w:rPr>
        <w:t xml:space="preserve"> </w:t>
      </w:r>
      <w:r w:rsidR="00087C62" w:rsidRPr="003B47A0">
        <w:rPr>
          <w:rFonts w:ascii="Arial" w:eastAsiaTheme="minorEastAsia" w:hAnsi="Arial" w:cs="Arial"/>
          <w:sz w:val="22"/>
          <w:szCs w:val="22"/>
          <w:lang w:val="en-GB" w:eastAsia="en-GB"/>
        </w:rPr>
        <w:t>would like to take this opportunity to recognise</w:t>
      </w:r>
      <w:r w:rsidR="00114983" w:rsidRPr="003B47A0">
        <w:rPr>
          <w:rFonts w:ascii="Arial" w:eastAsiaTheme="minorEastAsia" w:hAnsi="Arial" w:cs="Arial"/>
          <w:sz w:val="22"/>
          <w:szCs w:val="22"/>
          <w:lang w:val="en-GB" w:eastAsia="en-GB"/>
        </w:rPr>
        <w:t xml:space="preserve"> the many years of outstanding service provided to people and communities in </w:t>
      </w:r>
      <w:r w:rsidR="006A24EA" w:rsidRPr="003B47A0">
        <w:rPr>
          <w:rFonts w:ascii="Arial" w:eastAsiaTheme="minorEastAsia" w:hAnsi="Arial" w:cs="Arial"/>
          <w:sz w:val="22"/>
          <w:szCs w:val="22"/>
          <w:lang w:val="en-GB" w:eastAsia="en-GB"/>
        </w:rPr>
        <w:t xml:space="preserve">Swaledale and Arkengarthdale </w:t>
      </w:r>
      <w:r w:rsidR="00114983" w:rsidRPr="003B47A0">
        <w:rPr>
          <w:rFonts w:ascii="Arial" w:eastAsiaTheme="minorEastAsia" w:hAnsi="Arial" w:cs="Arial"/>
          <w:sz w:val="22"/>
          <w:szCs w:val="22"/>
          <w:lang w:val="en-GB" w:eastAsia="en-GB"/>
        </w:rPr>
        <w:t>by Dr Mike Brookes and Mrs Marie Brookes.</w:t>
      </w:r>
    </w:p>
    <w:p w14:paraId="574C12C1" w14:textId="77777777" w:rsidR="004D452A" w:rsidRPr="003B47A0" w:rsidRDefault="004D452A" w:rsidP="004C2113">
      <w:pPr>
        <w:autoSpaceDE w:val="0"/>
        <w:autoSpaceDN w:val="0"/>
        <w:adjustRightInd w:val="0"/>
        <w:spacing w:after="0"/>
        <w:rPr>
          <w:rFonts w:ascii="Arial" w:eastAsiaTheme="minorEastAsia" w:hAnsi="Arial" w:cs="Arial"/>
          <w:sz w:val="22"/>
          <w:szCs w:val="22"/>
          <w:lang w:val="en-GB" w:eastAsia="en-GB"/>
        </w:rPr>
      </w:pPr>
    </w:p>
    <w:p w14:paraId="66875C0B" w14:textId="287834D5" w:rsidR="00D93FC5" w:rsidRPr="003B47A0" w:rsidRDefault="001C5B7E" w:rsidP="004C2113">
      <w:pPr>
        <w:autoSpaceDE w:val="0"/>
        <w:autoSpaceDN w:val="0"/>
        <w:adjustRightInd w:val="0"/>
        <w:spacing w:after="0"/>
        <w:rPr>
          <w:rFonts w:ascii="Arial" w:eastAsiaTheme="minorEastAsia" w:hAnsi="Arial" w:cs="Arial"/>
          <w:sz w:val="22"/>
          <w:szCs w:val="22"/>
          <w:lang w:eastAsia="en-GB"/>
        </w:rPr>
      </w:pPr>
      <w:r w:rsidRPr="003B47A0">
        <w:rPr>
          <w:rFonts w:ascii="Arial" w:eastAsiaTheme="minorEastAsia" w:hAnsi="Arial" w:cs="Arial"/>
          <w:sz w:val="22"/>
          <w:szCs w:val="22"/>
          <w:lang w:eastAsia="en-GB"/>
        </w:rPr>
        <w:t xml:space="preserve">Unfortunately, despite extensive work by the ICB – including direct engagement with neighbouring practices, the Primary Care Network, the GP Federation, and a wide Expression of Interest process – no </w:t>
      </w:r>
      <w:r w:rsidR="0051647B" w:rsidRPr="003B47A0">
        <w:rPr>
          <w:rFonts w:ascii="Arial" w:eastAsiaTheme="minorEastAsia" w:hAnsi="Arial" w:cs="Arial"/>
          <w:sz w:val="22"/>
          <w:szCs w:val="22"/>
          <w:lang w:eastAsia="en-GB"/>
        </w:rPr>
        <w:t xml:space="preserve">alternative </w:t>
      </w:r>
      <w:r w:rsidRPr="003B47A0">
        <w:rPr>
          <w:rFonts w:ascii="Arial" w:eastAsiaTheme="minorEastAsia" w:hAnsi="Arial" w:cs="Arial"/>
          <w:sz w:val="22"/>
          <w:szCs w:val="22"/>
          <w:lang w:eastAsia="en-GB"/>
        </w:rPr>
        <w:t>provider has been able to put forward a sustainable staffing or premises model that would keep the practice open.</w:t>
      </w:r>
    </w:p>
    <w:p w14:paraId="03A3A655" w14:textId="77777777" w:rsidR="00921A12" w:rsidRPr="003B47A0" w:rsidRDefault="00921A12" w:rsidP="004C2113">
      <w:pPr>
        <w:autoSpaceDE w:val="0"/>
        <w:autoSpaceDN w:val="0"/>
        <w:adjustRightInd w:val="0"/>
        <w:spacing w:after="0"/>
        <w:rPr>
          <w:rFonts w:ascii="Arial" w:eastAsiaTheme="minorEastAsia" w:hAnsi="Arial" w:cs="Arial"/>
          <w:sz w:val="22"/>
          <w:szCs w:val="22"/>
          <w:lang w:eastAsia="en-GB"/>
        </w:rPr>
      </w:pPr>
    </w:p>
    <w:p w14:paraId="435F1F92" w14:textId="4DC64572" w:rsidR="00921A12" w:rsidRPr="003B47A0" w:rsidRDefault="00921A12" w:rsidP="004C2113">
      <w:pPr>
        <w:autoSpaceDE w:val="0"/>
        <w:autoSpaceDN w:val="0"/>
        <w:adjustRightInd w:val="0"/>
        <w:spacing w:after="0"/>
        <w:rPr>
          <w:rFonts w:ascii="Arial" w:eastAsiaTheme="minorEastAsia" w:hAnsi="Arial" w:cs="Arial"/>
          <w:sz w:val="22"/>
          <w:szCs w:val="22"/>
          <w:lang w:eastAsia="en-GB"/>
        </w:rPr>
      </w:pPr>
      <w:r w:rsidRPr="003B47A0">
        <w:rPr>
          <w:rFonts w:ascii="Arial" w:eastAsiaTheme="minorEastAsia" w:hAnsi="Arial" w:cs="Arial"/>
          <w:sz w:val="22"/>
          <w:szCs w:val="22"/>
          <w:lang w:eastAsia="en-GB"/>
        </w:rPr>
        <w:t>We know this outcome</w:t>
      </w:r>
      <w:r w:rsidR="00BB0E89" w:rsidRPr="003B47A0">
        <w:rPr>
          <w:rFonts w:ascii="Arial" w:eastAsiaTheme="minorEastAsia" w:hAnsi="Arial" w:cs="Arial"/>
          <w:sz w:val="22"/>
          <w:szCs w:val="22"/>
          <w:lang w:eastAsia="en-GB"/>
        </w:rPr>
        <w:t xml:space="preserve"> will be upsetting to many people.</w:t>
      </w:r>
    </w:p>
    <w:p w14:paraId="69968B47" w14:textId="77777777" w:rsidR="00DC2887" w:rsidRPr="003B47A0" w:rsidRDefault="00DC2887" w:rsidP="004C2113">
      <w:pPr>
        <w:autoSpaceDE w:val="0"/>
        <w:autoSpaceDN w:val="0"/>
        <w:adjustRightInd w:val="0"/>
        <w:spacing w:after="0"/>
        <w:rPr>
          <w:rFonts w:ascii="Arial" w:eastAsiaTheme="minorEastAsia" w:hAnsi="Arial" w:cs="Arial"/>
          <w:sz w:val="22"/>
          <w:szCs w:val="22"/>
          <w:lang w:val="en-GB" w:eastAsia="en-GB"/>
        </w:rPr>
      </w:pPr>
    </w:p>
    <w:p w14:paraId="53324CAE" w14:textId="20A8BA23" w:rsidR="00DC2887" w:rsidRPr="003B47A0" w:rsidRDefault="00837CFD" w:rsidP="004C2113">
      <w:pPr>
        <w:autoSpaceDE w:val="0"/>
        <w:autoSpaceDN w:val="0"/>
        <w:adjustRightInd w:val="0"/>
        <w:spacing w:after="0"/>
        <w:rPr>
          <w:rFonts w:ascii="Arial" w:eastAsiaTheme="minorEastAsia" w:hAnsi="Arial" w:cs="Arial"/>
          <w:sz w:val="22"/>
          <w:szCs w:val="22"/>
          <w:lang w:val="en-GB" w:eastAsia="en-GB"/>
        </w:rPr>
      </w:pPr>
      <w:r w:rsidRPr="003B47A0">
        <w:rPr>
          <w:rFonts w:ascii="Arial" w:eastAsiaTheme="minorEastAsia" w:hAnsi="Arial" w:cs="Arial"/>
          <w:sz w:val="22"/>
          <w:szCs w:val="22"/>
          <w:lang w:val="en-GB" w:eastAsia="en-GB"/>
        </w:rPr>
        <w:t xml:space="preserve">So </w:t>
      </w:r>
      <w:r w:rsidR="003C62FC" w:rsidRPr="003B47A0">
        <w:rPr>
          <w:rFonts w:ascii="Arial" w:eastAsiaTheme="minorEastAsia" w:hAnsi="Arial" w:cs="Arial"/>
          <w:sz w:val="22"/>
          <w:szCs w:val="22"/>
          <w:lang w:val="en-GB" w:eastAsia="en-GB"/>
        </w:rPr>
        <w:t>that you can</w:t>
      </w:r>
      <w:r w:rsidR="00BD04BE" w:rsidRPr="003B47A0">
        <w:rPr>
          <w:rFonts w:ascii="Arial" w:eastAsiaTheme="minorEastAsia" w:hAnsi="Arial" w:cs="Arial"/>
          <w:sz w:val="22"/>
          <w:szCs w:val="22"/>
          <w:lang w:val="en-GB" w:eastAsia="en-GB"/>
        </w:rPr>
        <w:t xml:space="preserve"> continue to </w:t>
      </w:r>
      <w:r w:rsidR="003C62FC" w:rsidRPr="003B47A0">
        <w:rPr>
          <w:rFonts w:ascii="Arial" w:eastAsiaTheme="minorEastAsia" w:hAnsi="Arial" w:cs="Arial"/>
          <w:sz w:val="22"/>
          <w:szCs w:val="22"/>
          <w:lang w:val="en-GB" w:eastAsia="en-GB"/>
        </w:rPr>
        <w:t>see a</w:t>
      </w:r>
      <w:r w:rsidR="00BD04BE" w:rsidRPr="003B47A0">
        <w:rPr>
          <w:rFonts w:ascii="Arial" w:eastAsiaTheme="minorEastAsia" w:hAnsi="Arial" w:cs="Arial"/>
          <w:sz w:val="22"/>
          <w:szCs w:val="22"/>
          <w:lang w:val="en-GB" w:eastAsia="en-GB"/>
        </w:rPr>
        <w:t xml:space="preserve"> GP</w:t>
      </w:r>
      <w:r w:rsidR="0051647B" w:rsidRPr="003B47A0">
        <w:rPr>
          <w:rFonts w:ascii="Arial" w:eastAsiaTheme="minorEastAsia" w:hAnsi="Arial" w:cs="Arial"/>
          <w:sz w:val="22"/>
          <w:szCs w:val="22"/>
          <w:lang w:val="en-GB" w:eastAsia="en-GB"/>
        </w:rPr>
        <w:t xml:space="preserve"> and other practice </w:t>
      </w:r>
      <w:r w:rsidR="001C086C" w:rsidRPr="003B47A0">
        <w:rPr>
          <w:rFonts w:ascii="Arial" w:eastAsiaTheme="minorEastAsia" w:hAnsi="Arial" w:cs="Arial"/>
          <w:sz w:val="22"/>
          <w:szCs w:val="22"/>
          <w:lang w:val="en-GB" w:eastAsia="en-GB"/>
        </w:rPr>
        <w:t>professionals</w:t>
      </w:r>
      <w:r w:rsidR="00F84210" w:rsidRPr="003B47A0">
        <w:rPr>
          <w:rFonts w:ascii="Arial" w:eastAsiaTheme="minorEastAsia" w:hAnsi="Arial" w:cs="Arial"/>
          <w:sz w:val="22"/>
          <w:szCs w:val="22"/>
          <w:lang w:val="en-GB" w:eastAsia="en-GB"/>
        </w:rPr>
        <w:t xml:space="preserve"> after the end of May.</w:t>
      </w:r>
      <w:r w:rsidR="00BD04BE" w:rsidRPr="003B47A0">
        <w:rPr>
          <w:rFonts w:ascii="Arial" w:eastAsiaTheme="minorEastAsia" w:hAnsi="Arial" w:cs="Arial"/>
          <w:sz w:val="22"/>
          <w:szCs w:val="22"/>
          <w:lang w:val="en-GB" w:eastAsia="en-GB"/>
        </w:rPr>
        <w:t xml:space="preserve"> we will</w:t>
      </w:r>
      <w:r w:rsidR="00BD04BE" w:rsidRPr="003B47A0">
        <w:rPr>
          <w:rFonts w:ascii="Arial" w:eastAsiaTheme="minorEastAsia" w:hAnsi="Arial" w:cs="Arial"/>
          <w:b/>
          <w:sz w:val="22"/>
          <w:szCs w:val="22"/>
          <w:lang w:val="en-GB" w:eastAsia="en-GB"/>
        </w:rPr>
        <w:t xml:space="preserve"> </w:t>
      </w:r>
      <w:r w:rsidR="0042659E" w:rsidRPr="003B47A0">
        <w:rPr>
          <w:rFonts w:ascii="Arial" w:eastAsiaTheme="minorEastAsia" w:hAnsi="Arial" w:cs="Arial"/>
          <w:sz w:val="22"/>
          <w:szCs w:val="22"/>
          <w:lang w:val="en-GB" w:eastAsia="en-GB"/>
        </w:rPr>
        <w:t>automatically transfer your registration</w:t>
      </w:r>
      <w:r w:rsidR="00BB2271" w:rsidRPr="003B47A0">
        <w:rPr>
          <w:rFonts w:ascii="Arial" w:eastAsiaTheme="minorEastAsia" w:hAnsi="Arial" w:cs="Arial"/>
          <w:sz w:val="22"/>
          <w:szCs w:val="22"/>
          <w:lang w:val="en-GB" w:eastAsia="en-GB"/>
        </w:rPr>
        <w:t xml:space="preserve"> to a</w:t>
      </w:r>
      <w:r w:rsidR="00C7043F" w:rsidRPr="003B47A0">
        <w:rPr>
          <w:rFonts w:ascii="Arial" w:eastAsiaTheme="minorEastAsia" w:hAnsi="Arial" w:cs="Arial"/>
          <w:sz w:val="22"/>
          <w:szCs w:val="22"/>
          <w:lang w:val="en-GB" w:eastAsia="en-GB"/>
        </w:rPr>
        <w:t>nother</w:t>
      </w:r>
      <w:r w:rsidR="00BB2271" w:rsidRPr="003B47A0">
        <w:rPr>
          <w:rFonts w:ascii="Arial" w:eastAsiaTheme="minorEastAsia" w:hAnsi="Arial" w:cs="Arial"/>
          <w:sz w:val="22"/>
          <w:szCs w:val="22"/>
          <w:lang w:val="en-GB" w:eastAsia="en-GB"/>
        </w:rPr>
        <w:t xml:space="preserve"> </w:t>
      </w:r>
      <w:r w:rsidR="00C7043F" w:rsidRPr="003B47A0">
        <w:rPr>
          <w:rFonts w:ascii="Arial" w:eastAsiaTheme="minorEastAsia" w:hAnsi="Arial" w:cs="Arial"/>
          <w:sz w:val="22"/>
          <w:szCs w:val="22"/>
          <w:lang w:val="en-GB" w:eastAsia="en-GB"/>
        </w:rPr>
        <w:t>neighbouring</w:t>
      </w:r>
      <w:r w:rsidR="00BB2271" w:rsidRPr="003B47A0">
        <w:rPr>
          <w:rFonts w:ascii="Arial" w:eastAsiaTheme="minorEastAsia" w:hAnsi="Arial" w:cs="Arial"/>
          <w:sz w:val="22"/>
          <w:szCs w:val="22"/>
          <w:lang w:val="en-GB" w:eastAsia="en-GB"/>
        </w:rPr>
        <w:t xml:space="preserve"> </w:t>
      </w:r>
      <w:proofErr w:type="gramStart"/>
      <w:r w:rsidR="00BB2271" w:rsidRPr="003B47A0">
        <w:rPr>
          <w:rFonts w:ascii="Arial" w:eastAsiaTheme="minorEastAsia" w:hAnsi="Arial" w:cs="Arial"/>
          <w:sz w:val="22"/>
          <w:szCs w:val="22"/>
          <w:lang w:val="en-GB" w:eastAsia="en-GB"/>
        </w:rPr>
        <w:t>practice</w:t>
      </w:r>
      <w:proofErr w:type="gramEnd"/>
      <w:r w:rsidR="00BB2271" w:rsidRPr="003B47A0">
        <w:rPr>
          <w:rFonts w:ascii="Arial" w:eastAsiaTheme="minorEastAsia" w:hAnsi="Arial" w:cs="Arial"/>
          <w:sz w:val="22"/>
          <w:szCs w:val="22"/>
          <w:lang w:val="en-GB" w:eastAsia="en-GB"/>
        </w:rPr>
        <w:t xml:space="preserve"> and you will not have to take any action</w:t>
      </w:r>
      <w:r w:rsidR="001C086C" w:rsidRPr="003B47A0">
        <w:rPr>
          <w:rFonts w:ascii="Arial" w:eastAsiaTheme="minorEastAsia" w:hAnsi="Arial" w:cs="Arial"/>
          <w:sz w:val="22"/>
          <w:szCs w:val="22"/>
          <w:lang w:val="en-GB" w:eastAsia="en-GB"/>
        </w:rPr>
        <w:t>.</w:t>
      </w:r>
    </w:p>
    <w:p w14:paraId="6A956B63" w14:textId="77777777" w:rsidR="00DC2887" w:rsidRPr="003B47A0" w:rsidRDefault="00DC2887" w:rsidP="004C2113">
      <w:pPr>
        <w:autoSpaceDE w:val="0"/>
        <w:autoSpaceDN w:val="0"/>
        <w:adjustRightInd w:val="0"/>
        <w:spacing w:after="0"/>
        <w:rPr>
          <w:rFonts w:ascii="Arial" w:eastAsiaTheme="minorEastAsia" w:hAnsi="Arial" w:cs="Arial"/>
          <w:sz w:val="22"/>
          <w:szCs w:val="22"/>
          <w:lang w:val="en-GB" w:eastAsia="en-GB"/>
        </w:rPr>
      </w:pPr>
    </w:p>
    <w:p w14:paraId="457D145B" w14:textId="042301FA" w:rsidR="004A5A2E" w:rsidRPr="003B47A0" w:rsidRDefault="004A5A2E" w:rsidP="004C2113">
      <w:pPr>
        <w:autoSpaceDE w:val="0"/>
        <w:autoSpaceDN w:val="0"/>
        <w:adjustRightInd w:val="0"/>
        <w:spacing w:after="0"/>
        <w:rPr>
          <w:rFonts w:ascii="Arial" w:eastAsiaTheme="minorEastAsia" w:hAnsi="Arial" w:cs="Arial"/>
          <w:sz w:val="22"/>
          <w:szCs w:val="22"/>
          <w:lang w:val="en-GB" w:eastAsia="en-GB"/>
        </w:rPr>
      </w:pPr>
      <w:r w:rsidRPr="003B47A0">
        <w:rPr>
          <w:rFonts w:ascii="Arial" w:eastAsiaTheme="minorEastAsia" w:hAnsi="Arial" w:cs="Arial"/>
          <w:sz w:val="22"/>
          <w:szCs w:val="22"/>
          <w:lang w:val="en-GB" w:eastAsia="en-GB"/>
        </w:rPr>
        <w:t xml:space="preserve">Until then, </w:t>
      </w:r>
      <w:r w:rsidR="00774DDE" w:rsidRPr="003B47A0">
        <w:rPr>
          <w:rFonts w:ascii="Arial" w:eastAsiaTheme="minorEastAsia" w:hAnsi="Arial" w:cs="Arial"/>
          <w:sz w:val="22"/>
          <w:szCs w:val="22"/>
          <w:lang w:val="en-GB" w:eastAsia="en-GB"/>
        </w:rPr>
        <w:t>you</w:t>
      </w:r>
      <w:r w:rsidR="004D0349" w:rsidRPr="003B47A0">
        <w:rPr>
          <w:rFonts w:ascii="Arial" w:eastAsiaTheme="minorEastAsia" w:hAnsi="Arial" w:cs="Arial"/>
          <w:sz w:val="22"/>
          <w:szCs w:val="22"/>
          <w:lang w:val="en-GB" w:eastAsia="en-GB"/>
        </w:rPr>
        <w:t xml:space="preserve"> </w:t>
      </w:r>
      <w:r w:rsidR="00B452A3" w:rsidRPr="003B47A0">
        <w:rPr>
          <w:rFonts w:ascii="Arial" w:eastAsiaTheme="minorEastAsia" w:hAnsi="Arial" w:cs="Arial"/>
          <w:sz w:val="22"/>
          <w:szCs w:val="22"/>
          <w:lang w:val="en-GB" w:eastAsia="en-GB"/>
        </w:rPr>
        <w:t xml:space="preserve">can continue to attend Reeth Medical Centre </w:t>
      </w:r>
      <w:r w:rsidR="00AE235E" w:rsidRPr="003B47A0">
        <w:rPr>
          <w:rFonts w:ascii="Arial" w:eastAsiaTheme="minorEastAsia" w:hAnsi="Arial" w:cs="Arial"/>
          <w:sz w:val="22"/>
          <w:szCs w:val="22"/>
          <w:lang w:val="en-GB" w:eastAsia="en-GB"/>
        </w:rPr>
        <w:t xml:space="preserve">as </w:t>
      </w:r>
      <w:proofErr w:type="gramStart"/>
      <w:r w:rsidR="00AE235E" w:rsidRPr="003B47A0">
        <w:rPr>
          <w:rFonts w:ascii="Arial" w:eastAsiaTheme="minorEastAsia" w:hAnsi="Arial" w:cs="Arial"/>
          <w:sz w:val="22"/>
          <w:szCs w:val="22"/>
          <w:lang w:val="en-GB" w:eastAsia="en-GB"/>
        </w:rPr>
        <w:t>normal</w:t>
      </w:r>
      <w:proofErr w:type="gramEnd"/>
      <w:r w:rsidR="00AE235E" w:rsidRPr="003B47A0">
        <w:rPr>
          <w:rFonts w:ascii="Arial" w:eastAsiaTheme="minorEastAsia" w:hAnsi="Arial" w:cs="Arial"/>
          <w:sz w:val="22"/>
          <w:szCs w:val="22"/>
          <w:lang w:val="en-GB" w:eastAsia="en-GB"/>
        </w:rPr>
        <w:t xml:space="preserve"> </w:t>
      </w:r>
      <w:r w:rsidR="00837CFD" w:rsidRPr="003B47A0">
        <w:rPr>
          <w:rFonts w:ascii="Arial" w:eastAsiaTheme="minorEastAsia" w:hAnsi="Arial" w:cs="Arial"/>
          <w:sz w:val="22"/>
          <w:szCs w:val="22"/>
          <w:lang w:val="en-GB" w:eastAsia="en-GB"/>
        </w:rPr>
        <w:t>and w</w:t>
      </w:r>
      <w:r w:rsidR="003C62FC" w:rsidRPr="003B47A0">
        <w:rPr>
          <w:rFonts w:ascii="Arial" w:eastAsiaTheme="minorEastAsia" w:hAnsi="Arial" w:cs="Arial"/>
          <w:sz w:val="22"/>
          <w:szCs w:val="22"/>
          <w:lang w:val="en-GB" w:eastAsia="en-GB"/>
        </w:rPr>
        <w:t>e will write to you again</w:t>
      </w:r>
      <w:r w:rsidRPr="003B47A0">
        <w:rPr>
          <w:rFonts w:ascii="Arial" w:eastAsiaTheme="minorEastAsia" w:hAnsi="Arial" w:cs="Arial"/>
          <w:sz w:val="22"/>
          <w:szCs w:val="22"/>
          <w:lang w:val="en-GB" w:eastAsia="en-GB"/>
        </w:rPr>
        <w:t xml:space="preserve"> in </w:t>
      </w:r>
      <w:r w:rsidR="00BB2271" w:rsidRPr="003B47A0">
        <w:rPr>
          <w:rFonts w:ascii="Arial" w:eastAsiaTheme="minorEastAsia" w:hAnsi="Arial" w:cs="Arial"/>
          <w:sz w:val="22"/>
          <w:szCs w:val="22"/>
          <w:lang w:val="en-GB" w:eastAsia="en-GB"/>
        </w:rPr>
        <w:t xml:space="preserve">May </w:t>
      </w:r>
      <w:r w:rsidR="00B452A3" w:rsidRPr="003B47A0">
        <w:rPr>
          <w:rFonts w:ascii="Arial" w:eastAsiaTheme="minorEastAsia" w:hAnsi="Arial" w:cs="Arial"/>
          <w:sz w:val="22"/>
          <w:szCs w:val="22"/>
          <w:lang w:val="en-GB" w:eastAsia="en-GB"/>
        </w:rPr>
        <w:t>2026</w:t>
      </w:r>
      <w:r w:rsidRPr="003B47A0">
        <w:rPr>
          <w:rFonts w:ascii="Arial" w:eastAsiaTheme="minorEastAsia" w:hAnsi="Arial" w:cs="Arial"/>
          <w:sz w:val="22"/>
          <w:szCs w:val="22"/>
          <w:lang w:val="en-GB" w:eastAsia="en-GB"/>
        </w:rPr>
        <w:t>.</w:t>
      </w:r>
      <w:r w:rsidR="008E62C7" w:rsidRPr="003B47A0">
        <w:rPr>
          <w:rFonts w:ascii="Arial" w:eastAsiaTheme="minorEastAsia" w:hAnsi="Arial" w:cs="Arial"/>
          <w:sz w:val="22"/>
          <w:szCs w:val="22"/>
          <w:lang w:val="en-GB" w:eastAsia="en-GB"/>
        </w:rPr>
        <w:t xml:space="preserve"> </w:t>
      </w:r>
    </w:p>
    <w:p w14:paraId="6A82BEB9" w14:textId="77777777" w:rsidR="0036614C" w:rsidRPr="003B47A0" w:rsidRDefault="0036614C" w:rsidP="004C2113">
      <w:pPr>
        <w:widowControl w:val="0"/>
        <w:kinsoku w:val="0"/>
        <w:overflowPunct w:val="0"/>
        <w:spacing w:after="0"/>
        <w:ind w:right="4"/>
        <w:textAlignment w:val="baseline"/>
        <w:rPr>
          <w:rFonts w:ascii="Arial" w:eastAsiaTheme="minorEastAsia" w:hAnsi="Arial" w:cs="Arial"/>
          <w:sz w:val="22"/>
          <w:szCs w:val="22"/>
          <w:lang w:val="en-GB" w:eastAsia="en-GB"/>
        </w:rPr>
      </w:pPr>
    </w:p>
    <w:p w14:paraId="62D6B2E2" w14:textId="7EF9F5D3" w:rsidR="007233BF" w:rsidRPr="003B47A0" w:rsidRDefault="00070402" w:rsidP="004C2113">
      <w:pPr>
        <w:widowControl w:val="0"/>
        <w:kinsoku w:val="0"/>
        <w:overflowPunct w:val="0"/>
        <w:spacing w:after="0"/>
        <w:ind w:right="4"/>
        <w:textAlignment w:val="baseline"/>
        <w:rPr>
          <w:rFonts w:ascii="Arial" w:eastAsiaTheme="minorEastAsia" w:hAnsi="Arial" w:cs="Arial"/>
          <w:sz w:val="22"/>
          <w:szCs w:val="22"/>
          <w:lang w:eastAsia="en-GB"/>
        </w:rPr>
      </w:pPr>
      <w:r w:rsidRPr="003B47A0">
        <w:rPr>
          <w:rFonts w:ascii="Arial" w:eastAsiaTheme="minorEastAsia" w:hAnsi="Arial" w:cs="Arial"/>
          <w:sz w:val="22"/>
          <w:szCs w:val="22"/>
          <w:lang w:val="en-GB" w:eastAsia="en-GB"/>
        </w:rPr>
        <w:t>I</w:t>
      </w:r>
      <w:r w:rsidR="0036614C" w:rsidRPr="003B47A0">
        <w:rPr>
          <w:rFonts w:ascii="Arial" w:eastAsiaTheme="minorEastAsia" w:hAnsi="Arial" w:cs="Arial"/>
          <w:sz w:val="22"/>
          <w:szCs w:val="22"/>
          <w:lang w:val="en-GB" w:eastAsia="en-GB"/>
        </w:rPr>
        <w:t>n</w:t>
      </w:r>
      <w:r w:rsidR="00560575" w:rsidRPr="003B47A0">
        <w:rPr>
          <w:rFonts w:ascii="Arial" w:eastAsiaTheme="minorEastAsia" w:hAnsi="Arial" w:cs="Arial"/>
          <w:sz w:val="22"/>
          <w:szCs w:val="22"/>
          <w:lang w:val="en-GB" w:eastAsia="en-GB"/>
        </w:rPr>
        <w:t xml:space="preserve"> the meantime</w:t>
      </w:r>
      <w:r w:rsidR="00D55ED4" w:rsidRPr="003B47A0">
        <w:rPr>
          <w:rFonts w:ascii="Arial" w:eastAsiaTheme="minorEastAsia" w:hAnsi="Arial" w:cs="Arial"/>
          <w:sz w:val="22"/>
          <w:szCs w:val="22"/>
          <w:lang w:val="en-GB" w:eastAsia="en-GB"/>
        </w:rPr>
        <w:t>,</w:t>
      </w:r>
      <w:r w:rsidR="00560575" w:rsidRPr="003B47A0">
        <w:rPr>
          <w:rFonts w:ascii="Arial" w:eastAsiaTheme="minorEastAsia" w:hAnsi="Arial" w:cs="Arial"/>
          <w:sz w:val="22"/>
          <w:szCs w:val="22"/>
          <w:lang w:val="en-GB" w:eastAsia="en-GB"/>
        </w:rPr>
        <w:t xml:space="preserve"> please find</w:t>
      </w:r>
      <w:r w:rsidR="0036614C" w:rsidRPr="003B47A0">
        <w:rPr>
          <w:rFonts w:ascii="Arial" w:eastAsiaTheme="minorEastAsia" w:hAnsi="Arial" w:cs="Arial"/>
          <w:sz w:val="22"/>
          <w:szCs w:val="22"/>
          <w:lang w:val="en-GB" w:eastAsia="en-GB"/>
        </w:rPr>
        <w:t xml:space="preserve"> attach</w:t>
      </w:r>
      <w:r w:rsidR="00560575" w:rsidRPr="003B47A0">
        <w:rPr>
          <w:rFonts w:ascii="Arial" w:eastAsiaTheme="minorEastAsia" w:hAnsi="Arial" w:cs="Arial"/>
          <w:sz w:val="22"/>
          <w:szCs w:val="22"/>
          <w:lang w:val="en-GB" w:eastAsia="en-GB"/>
        </w:rPr>
        <w:t>ed</w:t>
      </w:r>
      <w:r w:rsidRPr="003B47A0">
        <w:rPr>
          <w:rFonts w:ascii="Arial" w:eastAsiaTheme="minorEastAsia" w:hAnsi="Arial" w:cs="Arial"/>
          <w:sz w:val="22"/>
          <w:szCs w:val="22"/>
          <w:lang w:val="en-GB" w:eastAsia="en-GB"/>
        </w:rPr>
        <w:t xml:space="preserve"> </w:t>
      </w:r>
      <w:r w:rsidR="004A5A2E" w:rsidRPr="003B47A0">
        <w:rPr>
          <w:rFonts w:ascii="Arial" w:eastAsiaTheme="minorEastAsia" w:hAnsi="Arial" w:cs="Arial"/>
          <w:sz w:val="22"/>
          <w:szCs w:val="22"/>
          <w:lang w:val="en-GB" w:eastAsia="en-GB"/>
        </w:rPr>
        <w:t>the</w:t>
      </w:r>
      <w:r w:rsidRPr="003B47A0">
        <w:rPr>
          <w:rFonts w:ascii="Arial" w:eastAsiaTheme="minorEastAsia" w:hAnsi="Arial" w:cs="Arial"/>
          <w:sz w:val="22"/>
          <w:szCs w:val="22"/>
          <w:lang w:val="en-GB" w:eastAsia="en-GB"/>
        </w:rPr>
        <w:t xml:space="preserve"> answers </w:t>
      </w:r>
      <w:r w:rsidR="004A5A2E" w:rsidRPr="003B47A0">
        <w:rPr>
          <w:rFonts w:ascii="Arial" w:eastAsiaTheme="minorEastAsia" w:hAnsi="Arial" w:cs="Arial"/>
          <w:sz w:val="22"/>
          <w:szCs w:val="22"/>
          <w:lang w:val="en-GB" w:eastAsia="en-GB"/>
        </w:rPr>
        <w:t xml:space="preserve">to some questions </w:t>
      </w:r>
      <w:r w:rsidR="00560575" w:rsidRPr="003B47A0">
        <w:rPr>
          <w:rFonts w:ascii="Arial" w:eastAsiaTheme="minorEastAsia" w:hAnsi="Arial" w:cs="Arial"/>
          <w:sz w:val="22"/>
          <w:szCs w:val="22"/>
          <w:lang w:val="en-GB" w:eastAsia="en-GB"/>
        </w:rPr>
        <w:t xml:space="preserve">that </w:t>
      </w:r>
      <w:r w:rsidR="004A5A2E" w:rsidRPr="003B47A0">
        <w:rPr>
          <w:rFonts w:ascii="Arial" w:eastAsiaTheme="minorEastAsia" w:hAnsi="Arial" w:cs="Arial"/>
          <w:sz w:val="22"/>
          <w:szCs w:val="22"/>
          <w:lang w:val="en-GB" w:eastAsia="en-GB"/>
        </w:rPr>
        <w:t xml:space="preserve">you might </w:t>
      </w:r>
      <w:r w:rsidR="0036614C" w:rsidRPr="003B47A0">
        <w:rPr>
          <w:rFonts w:ascii="Arial" w:eastAsiaTheme="minorEastAsia" w:hAnsi="Arial" w:cs="Arial"/>
          <w:sz w:val="22"/>
          <w:szCs w:val="22"/>
          <w:lang w:val="en-GB" w:eastAsia="en-GB"/>
        </w:rPr>
        <w:t>find helpful</w:t>
      </w:r>
      <w:r w:rsidR="00D55ED4" w:rsidRPr="003B47A0">
        <w:rPr>
          <w:rFonts w:ascii="Arial" w:eastAsiaTheme="minorEastAsia" w:hAnsi="Arial" w:cs="Arial"/>
          <w:sz w:val="22"/>
          <w:szCs w:val="22"/>
          <w:lang w:val="en-GB" w:eastAsia="en-GB"/>
        </w:rPr>
        <w:t xml:space="preserve">; </w:t>
      </w:r>
      <w:r w:rsidR="007233BF" w:rsidRPr="003B47A0">
        <w:rPr>
          <w:rFonts w:ascii="Arial" w:eastAsiaTheme="minorEastAsia" w:hAnsi="Arial" w:cs="Arial"/>
          <w:sz w:val="22"/>
          <w:szCs w:val="22"/>
          <w:lang w:val="en-GB" w:eastAsia="en-GB"/>
        </w:rPr>
        <w:t xml:space="preserve">we'll </w:t>
      </w:r>
      <w:r w:rsidR="00850F6A" w:rsidRPr="003B47A0">
        <w:rPr>
          <w:rFonts w:ascii="Arial" w:eastAsiaTheme="minorEastAsia" w:hAnsi="Arial" w:cs="Arial"/>
          <w:sz w:val="22"/>
          <w:szCs w:val="22"/>
          <w:lang w:val="en-GB" w:eastAsia="en-GB"/>
        </w:rPr>
        <w:t xml:space="preserve">also </w:t>
      </w:r>
      <w:r w:rsidR="007233BF" w:rsidRPr="003B47A0">
        <w:rPr>
          <w:rFonts w:ascii="Arial" w:eastAsiaTheme="minorEastAsia" w:hAnsi="Arial" w:cs="Arial"/>
          <w:sz w:val="22"/>
          <w:szCs w:val="22"/>
          <w:lang w:val="en-GB" w:eastAsia="en-GB"/>
        </w:rPr>
        <w:t>do our best to</w:t>
      </w:r>
      <w:r w:rsidR="00B548BB" w:rsidRPr="003B47A0">
        <w:rPr>
          <w:rFonts w:ascii="Arial" w:eastAsiaTheme="minorEastAsia" w:hAnsi="Arial" w:cs="Arial"/>
          <w:sz w:val="22"/>
          <w:szCs w:val="22"/>
          <w:lang w:val="en-GB" w:eastAsia="en-GB"/>
        </w:rPr>
        <w:t xml:space="preserve"> keep this web page up to date, for patients who can access information digitally: </w:t>
      </w:r>
      <w:hyperlink r:id="rId10" w:history="1">
        <w:r w:rsidR="00CD4B46" w:rsidRPr="003B47A0">
          <w:rPr>
            <w:rStyle w:val="Hyperlink"/>
            <w:rFonts w:ascii="Arial" w:eastAsiaTheme="minorEastAsia" w:hAnsi="Arial" w:cs="Arial"/>
            <w:b/>
            <w:bCs/>
            <w:color w:val="auto"/>
            <w:sz w:val="22"/>
            <w:szCs w:val="22"/>
            <w:lang w:eastAsia="en-GB"/>
          </w:rPr>
          <w:t>www.humberandnorthyorkshire.org.uk/</w:t>
        </w:r>
        <w:r w:rsidR="00CD4B46" w:rsidRPr="003B47A0">
          <w:rPr>
            <w:rStyle w:val="Hyperlink"/>
            <w:rFonts w:ascii="Arial" w:eastAsiaTheme="minorEastAsia" w:hAnsi="Arial" w:cs="Arial"/>
            <w:b/>
            <w:bCs/>
            <w:color w:val="auto"/>
            <w:sz w:val="22"/>
            <w:szCs w:val="22"/>
            <w:lang w:eastAsia="en-GB"/>
          </w:rPr>
          <w:br/>
        </w:r>
        <w:proofErr w:type="spellStart"/>
        <w:r w:rsidR="00CD4B46" w:rsidRPr="003B47A0">
          <w:rPr>
            <w:rStyle w:val="Hyperlink"/>
            <w:rFonts w:ascii="Arial" w:eastAsiaTheme="minorEastAsia" w:hAnsi="Arial" w:cs="Arial"/>
            <w:b/>
            <w:bCs/>
            <w:color w:val="auto"/>
            <w:sz w:val="22"/>
            <w:szCs w:val="22"/>
            <w:lang w:eastAsia="en-GB"/>
          </w:rPr>
          <w:t>reeth</w:t>
        </w:r>
        <w:proofErr w:type="spellEnd"/>
        <w:r w:rsidR="00CD4B46" w:rsidRPr="003B47A0">
          <w:rPr>
            <w:rStyle w:val="Hyperlink"/>
            <w:rFonts w:ascii="Arial" w:eastAsiaTheme="minorEastAsia" w:hAnsi="Arial" w:cs="Arial"/>
            <w:b/>
            <w:bCs/>
            <w:color w:val="auto"/>
            <w:sz w:val="22"/>
            <w:szCs w:val="22"/>
            <w:lang w:eastAsia="en-GB"/>
          </w:rPr>
          <w:t>-medical-</w:t>
        </w:r>
        <w:proofErr w:type="spellStart"/>
        <w:r w:rsidR="00CD4B46" w:rsidRPr="003B47A0">
          <w:rPr>
            <w:rStyle w:val="Hyperlink"/>
            <w:rFonts w:ascii="Arial" w:eastAsiaTheme="minorEastAsia" w:hAnsi="Arial" w:cs="Arial"/>
            <w:b/>
            <w:bCs/>
            <w:color w:val="auto"/>
            <w:sz w:val="22"/>
            <w:szCs w:val="22"/>
            <w:lang w:eastAsia="en-GB"/>
          </w:rPr>
          <w:t>centre</w:t>
        </w:r>
        <w:proofErr w:type="spellEnd"/>
        <w:r w:rsidR="00CD4B46" w:rsidRPr="003B47A0">
          <w:rPr>
            <w:rStyle w:val="Hyperlink"/>
            <w:rFonts w:ascii="Arial" w:eastAsiaTheme="minorEastAsia" w:hAnsi="Arial" w:cs="Arial"/>
            <w:b/>
            <w:bCs/>
            <w:color w:val="auto"/>
            <w:sz w:val="22"/>
            <w:szCs w:val="22"/>
            <w:lang w:eastAsia="en-GB"/>
          </w:rPr>
          <w:t>-closure-questions-and-answers/</w:t>
        </w:r>
      </w:hyperlink>
    </w:p>
    <w:p w14:paraId="625C10F6" w14:textId="77777777" w:rsidR="004C5929" w:rsidRPr="003B47A0" w:rsidRDefault="004C5929" w:rsidP="004C2113">
      <w:pPr>
        <w:widowControl w:val="0"/>
        <w:kinsoku w:val="0"/>
        <w:overflowPunct w:val="0"/>
        <w:spacing w:after="0"/>
        <w:ind w:right="4"/>
        <w:textAlignment w:val="baseline"/>
        <w:rPr>
          <w:rFonts w:ascii="Arial" w:eastAsiaTheme="minorEastAsia" w:hAnsi="Arial" w:cs="Arial"/>
          <w:sz w:val="22"/>
          <w:szCs w:val="22"/>
          <w:lang w:val="en-GB" w:eastAsia="en-GB"/>
        </w:rPr>
      </w:pPr>
    </w:p>
    <w:p w14:paraId="34DBACFA" w14:textId="74C5C9AC" w:rsidR="00070402" w:rsidRPr="003B47A0" w:rsidRDefault="00D55ED4" w:rsidP="004C2113">
      <w:pPr>
        <w:widowControl w:val="0"/>
        <w:kinsoku w:val="0"/>
        <w:overflowPunct w:val="0"/>
        <w:spacing w:after="0"/>
        <w:ind w:right="4"/>
        <w:textAlignment w:val="baseline"/>
        <w:rPr>
          <w:rFonts w:ascii="Arial" w:eastAsiaTheme="minorEastAsia" w:hAnsi="Arial" w:cs="Arial"/>
          <w:sz w:val="22"/>
          <w:szCs w:val="22"/>
          <w:lang w:val="en-GB" w:eastAsia="en-GB"/>
        </w:rPr>
      </w:pPr>
      <w:r w:rsidRPr="003B47A0">
        <w:rPr>
          <w:rFonts w:ascii="Arial" w:eastAsiaTheme="minorEastAsia" w:hAnsi="Arial" w:cs="Arial"/>
          <w:sz w:val="22"/>
          <w:szCs w:val="22"/>
          <w:lang w:val="en-GB" w:eastAsia="en-GB"/>
        </w:rPr>
        <w:t>if</w:t>
      </w:r>
      <w:r w:rsidR="0036614C" w:rsidRPr="003B47A0">
        <w:rPr>
          <w:rFonts w:ascii="Arial" w:eastAsiaTheme="minorEastAsia" w:hAnsi="Arial" w:cs="Arial"/>
          <w:sz w:val="22"/>
          <w:szCs w:val="22"/>
          <w:lang w:val="en-GB" w:eastAsia="en-GB"/>
        </w:rPr>
        <w:t xml:space="preserve"> you have any further questions, please speak to staff at </w:t>
      </w:r>
      <w:r w:rsidR="00B452A3" w:rsidRPr="003B47A0">
        <w:rPr>
          <w:rFonts w:ascii="Arial" w:eastAsiaTheme="minorEastAsia" w:hAnsi="Arial" w:cs="Arial"/>
          <w:sz w:val="22"/>
          <w:szCs w:val="22"/>
          <w:lang w:val="en-GB" w:eastAsia="en-GB"/>
        </w:rPr>
        <w:t>Reeth Medical Centre.</w:t>
      </w:r>
    </w:p>
    <w:p w14:paraId="126B17BA" w14:textId="77777777" w:rsidR="00E42E56" w:rsidRPr="003B47A0" w:rsidRDefault="00E42E56" w:rsidP="004C2113">
      <w:pPr>
        <w:widowControl w:val="0"/>
        <w:kinsoku w:val="0"/>
        <w:overflowPunct w:val="0"/>
        <w:spacing w:after="0"/>
        <w:ind w:right="4"/>
        <w:textAlignment w:val="baseline"/>
        <w:rPr>
          <w:rFonts w:ascii="Arial" w:eastAsiaTheme="minorEastAsia" w:hAnsi="Arial" w:cs="Arial"/>
          <w:sz w:val="22"/>
          <w:szCs w:val="22"/>
          <w:lang w:val="en-GB" w:eastAsia="en-GB"/>
        </w:rPr>
      </w:pPr>
    </w:p>
    <w:p w14:paraId="2E494D0D" w14:textId="53885F2A" w:rsidR="00E42E56" w:rsidRPr="003B47A0" w:rsidRDefault="00E42E56" w:rsidP="004C2113">
      <w:pPr>
        <w:widowControl w:val="0"/>
        <w:kinsoku w:val="0"/>
        <w:overflowPunct w:val="0"/>
        <w:spacing w:after="0"/>
        <w:ind w:right="4"/>
        <w:textAlignment w:val="baseline"/>
        <w:rPr>
          <w:rFonts w:ascii="Arial" w:eastAsiaTheme="minorEastAsia" w:hAnsi="Arial" w:cs="Arial"/>
          <w:sz w:val="22"/>
          <w:szCs w:val="22"/>
          <w:lang w:val="en-GB" w:eastAsia="en-GB"/>
        </w:rPr>
      </w:pPr>
      <w:r w:rsidRPr="003B47A0">
        <w:rPr>
          <w:rFonts w:ascii="Arial" w:eastAsiaTheme="minorEastAsia" w:hAnsi="Arial" w:cs="Arial"/>
          <w:sz w:val="22"/>
          <w:szCs w:val="22"/>
          <w:lang w:val="en-GB" w:eastAsia="en-GB"/>
        </w:rPr>
        <w:t>Finally, your household may have received duplicate copies of this letter. This is because letters are sent to every patient registered with the practice, irrespective of their living circumstances.</w:t>
      </w:r>
    </w:p>
    <w:p w14:paraId="6A87D0A1" w14:textId="77777777" w:rsidR="00070402" w:rsidRPr="003B47A0" w:rsidRDefault="00070402" w:rsidP="004C2113">
      <w:pPr>
        <w:widowControl w:val="0"/>
        <w:kinsoku w:val="0"/>
        <w:overflowPunct w:val="0"/>
        <w:spacing w:after="0"/>
        <w:ind w:right="144"/>
        <w:textAlignment w:val="baseline"/>
        <w:rPr>
          <w:rFonts w:ascii="Arial" w:eastAsiaTheme="minorEastAsia" w:hAnsi="Arial" w:cs="Arial"/>
          <w:sz w:val="22"/>
          <w:szCs w:val="22"/>
          <w:lang w:eastAsia="en-GB"/>
        </w:rPr>
      </w:pPr>
    </w:p>
    <w:p w14:paraId="388A1B08" w14:textId="1D7FC136" w:rsidR="00AB0226" w:rsidRPr="003B47A0" w:rsidRDefault="00070402" w:rsidP="00AB0226">
      <w:pPr>
        <w:widowControl w:val="0"/>
        <w:kinsoku w:val="0"/>
        <w:overflowPunct w:val="0"/>
        <w:spacing w:after="0"/>
        <w:textAlignment w:val="baseline"/>
        <w:rPr>
          <w:rFonts w:ascii="Arial" w:eastAsiaTheme="minorHAnsi" w:hAnsi="Arial" w:cs="Arial"/>
          <w:szCs w:val="24"/>
          <w:lang w:val="en-GB" w:eastAsia="en-US"/>
        </w:rPr>
      </w:pPr>
      <w:r w:rsidRPr="003B47A0">
        <w:rPr>
          <w:rFonts w:ascii="Arial" w:eastAsiaTheme="minorEastAsia" w:hAnsi="Arial" w:cs="Arial"/>
          <w:sz w:val="22"/>
          <w:szCs w:val="22"/>
          <w:lang w:eastAsia="en-GB"/>
        </w:rPr>
        <w:t>Yours sincerely</w:t>
      </w:r>
      <w:r w:rsidR="00FC330E" w:rsidRPr="003B47A0">
        <w:rPr>
          <w:rFonts w:ascii="Arial" w:eastAsiaTheme="minorEastAsia" w:hAnsi="Arial" w:cs="Arial"/>
          <w:sz w:val="22"/>
          <w:szCs w:val="22"/>
          <w:lang w:eastAsia="en-GB"/>
        </w:rPr>
        <w:tab/>
      </w:r>
      <w:r w:rsidR="00FC330E" w:rsidRPr="003B47A0">
        <w:rPr>
          <w:rFonts w:ascii="Arial" w:eastAsiaTheme="minorEastAsia" w:hAnsi="Arial" w:cs="Arial"/>
          <w:szCs w:val="24"/>
          <w:lang w:eastAsia="en-GB"/>
        </w:rPr>
        <w:tab/>
      </w:r>
      <w:r w:rsidR="00FC330E" w:rsidRPr="003B47A0">
        <w:rPr>
          <w:rFonts w:ascii="Arial" w:eastAsiaTheme="minorEastAsia" w:hAnsi="Arial" w:cs="Arial"/>
          <w:szCs w:val="24"/>
          <w:lang w:eastAsia="en-GB"/>
        </w:rPr>
        <w:tab/>
      </w:r>
    </w:p>
    <w:p w14:paraId="6AFCB815" w14:textId="19484F43" w:rsidR="00416700" w:rsidRPr="003B47A0" w:rsidRDefault="00B452A3" w:rsidP="00416700">
      <w:pPr>
        <w:tabs>
          <w:tab w:val="left" w:pos="1557"/>
        </w:tabs>
        <w:spacing w:after="0"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lastRenderedPageBreak/>
        <w:t xml:space="preserve">Reeth Medical Centre </w:t>
      </w:r>
      <w:r w:rsidR="00416700" w:rsidRPr="003B47A0">
        <w:rPr>
          <w:rFonts w:ascii="Arial" w:eastAsiaTheme="minorHAnsi" w:hAnsi="Arial" w:cs="Arial"/>
          <w:b/>
          <w:bCs/>
          <w:sz w:val="22"/>
          <w:szCs w:val="22"/>
          <w:lang w:val="en-GB" w:eastAsia="en-US"/>
        </w:rPr>
        <w:t>- Questions You Might Have</w:t>
      </w:r>
    </w:p>
    <w:p w14:paraId="7C2EFE47" w14:textId="77777777" w:rsidR="00416700" w:rsidRPr="003B47A0" w:rsidRDefault="00416700" w:rsidP="00416700">
      <w:pPr>
        <w:tabs>
          <w:tab w:val="left" w:pos="1557"/>
        </w:tabs>
        <w:spacing w:after="0" w:line="276" w:lineRule="auto"/>
        <w:rPr>
          <w:rFonts w:ascii="Arial" w:eastAsiaTheme="minorHAnsi" w:hAnsi="Arial" w:cs="Arial"/>
          <w:szCs w:val="24"/>
          <w:lang w:val="en-GB" w:eastAsia="en-US"/>
        </w:rPr>
      </w:pPr>
    </w:p>
    <w:tbl>
      <w:tblPr>
        <w:tblStyle w:val="TableGrid"/>
        <w:tblW w:w="10206" w:type="dxa"/>
        <w:tblInd w:w="-459" w:type="dxa"/>
        <w:tblLook w:val="04A0" w:firstRow="1" w:lastRow="0" w:firstColumn="1" w:lastColumn="0" w:noHBand="0" w:noVBand="1"/>
      </w:tblPr>
      <w:tblGrid>
        <w:gridCol w:w="3969"/>
        <w:gridCol w:w="6237"/>
      </w:tblGrid>
      <w:tr w:rsidR="003B47A0" w:rsidRPr="003B47A0" w14:paraId="2E08C3BD" w14:textId="77777777" w:rsidTr="003A17A5">
        <w:tc>
          <w:tcPr>
            <w:tcW w:w="396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1DDE55A" w14:textId="77777777" w:rsidR="00416700" w:rsidRPr="003B47A0" w:rsidRDefault="00416700" w:rsidP="00416700">
            <w:pPr>
              <w:tabs>
                <w:tab w:val="left" w:pos="1557"/>
              </w:tabs>
              <w:spacing w:line="276" w:lineRule="auto"/>
              <w:rPr>
                <w:rFonts w:ascii="Arial" w:eastAsiaTheme="minorHAnsi" w:hAnsi="Arial" w:cs="Arial"/>
                <w:b/>
                <w:sz w:val="22"/>
                <w:szCs w:val="22"/>
                <w:lang w:val="en-GB" w:eastAsia="en-US"/>
              </w:rPr>
            </w:pPr>
            <w:r w:rsidRPr="003B47A0">
              <w:rPr>
                <w:rFonts w:ascii="Arial" w:eastAsiaTheme="minorHAnsi" w:hAnsi="Arial" w:cs="Arial"/>
                <w:b/>
                <w:sz w:val="22"/>
                <w:szCs w:val="22"/>
                <w:lang w:val="en-GB" w:eastAsia="en-US"/>
              </w:rPr>
              <w:t>QUESTION</w:t>
            </w:r>
          </w:p>
        </w:tc>
        <w:tc>
          <w:tcPr>
            <w:tcW w:w="6237"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8B47567" w14:textId="77777777" w:rsidR="00416700" w:rsidRPr="003B47A0" w:rsidRDefault="00416700" w:rsidP="00416700">
            <w:pPr>
              <w:tabs>
                <w:tab w:val="left" w:pos="1557"/>
              </w:tabs>
              <w:spacing w:line="276" w:lineRule="auto"/>
              <w:rPr>
                <w:rFonts w:ascii="Arial" w:eastAsiaTheme="minorHAnsi" w:hAnsi="Arial" w:cs="Arial"/>
                <w:b/>
                <w:sz w:val="22"/>
                <w:szCs w:val="22"/>
                <w:lang w:val="en-GB" w:eastAsia="en-US"/>
              </w:rPr>
            </w:pPr>
            <w:r w:rsidRPr="003B47A0">
              <w:rPr>
                <w:rFonts w:ascii="Arial" w:eastAsiaTheme="minorHAnsi" w:hAnsi="Arial" w:cs="Arial"/>
                <w:b/>
                <w:sz w:val="22"/>
                <w:szCs w:val="22"/>
                <w:lang w:val="en-GB" w:eastAsia="en-US"/>
              </w:rPr>
              <w:t>ANSWER</w:t>
            </w:r>
          </w:p>
        </w:tc>
      </w:tr>
      <w:tr w:rsidR="003B47A0" w:rsidRPr="003B47A0" w14:paraId="07BF5E83" w14:textId="77777777" w:rsidTr="00FC330E">
        <w:tc>
          <w:tcPr>
            <w:tcW w:w="3969" w:type="dxa"/>
            <w:tcBorders>
              <w:top w:val="single" w:sz="4" w:space="0" w:color="auto"/>
              <w:left w:val="single" w:sz="4" w:space="0" w:color="auto"/>
              <w:bottom w:val="single" w:sz="4" w:space="0" w:color="auto"/>
              <w:right w:val="single" w:sz="4" w:space="0" w:color="auto"/>
            </w:tcBorders>
            <w:hideMark/>
          </w:tcPr>
          <w:p w14:paraId="214A02E7" w14:textId="77777777" w:rsidR="00416700" w:rsidRPr="003B47A0" w:rsidRDefault="00416700" w:rsidP="00416700">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b/>
                <w:bCs/>
                <w:sz w:val="22"/>
                <w:szCs w:val="22"/>
                <w:lang w:val="en-GB" w:eastAsia="en-US"/>
              </w:rPr>
              <w:t>Why has the decision been taken to close the Practice?</w:t>
            </w:r>
          </w:p>
        </w:tc>
        <w:tc>
          <w:tcPr>
            <w:tcW w:w="6237" w:type="dxa"/>
            <w:tcBorders>
              <w:top w:val="single" w:sz="4" w:space="0" w:color="auto"/>
              <w:left w:val="single" w:sz="4" w:space="0" w:color="auto"/>
              <w:bottom w:val="single" w:sz="4" w:space="0" w:color="auto"/>
              <w:right w:val="single" w:sz="4" w:space="0" w:color="auto"/>
            </w:tcBorders>
          </w:tcPr>
          <w:p w14:paraId="27411B41" w14:textId="248924E1" w:rsidR="00416700" w:rsidRPr="003B47A0" w:rsidRDefault="00845A1B" w:rsidP="00416700">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sz w:val="22"/>
                <w:szCs w:val="22"/>
                <w:lang w:eastAsia="en-US"/>
              </w:rPr>
              <w:t xml:space="preserve">Reeth Medical Centre is closing because the GP practice partners have made the decision to hand back their General Medical Services (GMS) contract. This follows the GP’s planned retirement and longstanding difficulties recruiting clinicians to very rural practices. The decision to end the contract was </w:t>
            </w:r>
            <w:proofErr w:type="gramStart"/>
            <w:r w:rsidRPr="003B47A0">
              <w:rPr>
                <w:rFonts w:ascii="Arial" w:eastAsiaTheme="minorHAnsi" w:hAnsi="Arial" w:cs="Arial"/>
                <w:sz w:val="22"/>
                <w:szCs w:val="22"/>
                <w:lang w:eastAsia="en-US"/>
              </w:rPr>
              <w:t>taken</w:t>
            </w:r>
            <w:proofErr w:type="gramEnd"/>
            <w:r w:rsidRPr="003B47A0">
              <w:rPr>
                <w:rFonts w:ascii="Arial" w:eastAsiaTheme="minorHAnsi" w:hAnsi="Arial" w:cs="Arial"/>
                <w:sz w:val="22"/>
                <w:szCs w:val="22"/>
                <w:lang w:eastAsia="en-US"/>
              </w:rPr>
              <w:t xml:space="preserve"> by the practice partners, not by NHS Humber and North Yorkshire Integrated Care Board (ICB). </w:t>
            </w:r>
            <w:r w:rsidR="005D6953" w:rsidRPr="003B47A0">
              <w:rPr>
                <w:rFonts w:ascii="Arial" w:eastAsiaTheme="minorHAnsi" w:hAnsi="Arial" w:cs="Arial"/>
                <w:sz w:val="22"/>
                <w:szCs w:val="22"/>
                <w:lang w:val="en-GB" w:eastAsia="en-US"/>
              </w:rPr>
              <w:t>Despite the efforts of the ICB, no alternative provider has come forward to take over the practice, therefore there is no alternative but to close the practice.  For this reason, Reeth Medical Centre will permanently close on 31</w:t>
            </w:r>
            <w:r w:rsidR="005D6953" w:rsidRPr="003B47A0">
              <w:rPr>
                <w:rFonts w:ascii="Arial" w:eastAsiaTheme="minorHAnsi" w:hAnsi="Arial" w:cs="Arial"/>
                <w:sz w:val="22"/>
                <w:szCs w:val="22"/>
                <w:vertAlign w:val="superscript"/>
                <w:lang w:val="en-GB" w:eastAsia="en-US"/>
              </w:rPr>
              <w:t>st</w:t>
            </w:r>
            <w:r w:rsidR="005D6953" w:rsidRPr="003B47A0">
              <w:rPr>
                <w:rFonts w:ascii="Arial" w:eastAsiaTheme="minorHAnsi" w:hAnsi="Arial" w:cs="Arial"/>
                <w:sz w:val="22"/>
                <w:szCs w:val="22"/>
                <w:lang w:val="en-GB" w:eastAsia="en-US"/>
              </w:rPr>
              <w:t xml:space="preserve"> May 2026</w:t>
            </w:r>
          </w:p>
        </w:tc>
      </w:tr>
      <w:tr w:rsidR="003B47A0" w:rsidRPr="003B47A0" w14:paraId="6A3A8047" w14:textId="77777777" w:rsidTr="00FC330E">
        <w:tc>
          <w:tcPr>
            <w:tcW w:w="3969" w:type="dxa"/>
            <w:tcBorders>
              <w:top w:val="single" w:sz="4" w:space="0" w:color="auto"/>
              <w:left w:val="single" w:sz="4" w:space="0" w:color="auto"/>
              <w:bottom w:val="single" w:sz="4" w:space="0" w:color="auto"/>
              <w:right w:val="single" w:sz="4" w:space="0" w:color="auto"/>
            </w:tcBorders>
          </w:tcPr>
          <w:p w14:paraId="60166163" w14:textId="2E62BD6C" w:rsidR="00A97BA9" w:rsidRPr="003B47A0" w:rsidRDefault="004D23F3" w:rsidP="004D23F3">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t>Did the ICB decide to close or remove the GP service?</w:t>
            </w:r>
          </w:p>
        </w:tc>
        <w:tc>
          <w:tcPr>
            <w:tcW w:w="6237" w:type="dxa"/>
            <w:tcBorders>
              <w:top w:val="single" w:sz="4" w:space="0" w:color="auto"/>
              <w:left w:val="single" w:sz="4" w:space="0" w:color="auto"/>
              <w:bottom w:val="single" w:sz="4" w:space="0" w:color="auto"/>
              <w:right w:val="single" w:sz="4" w:space="0" w:color="auto"/>
            </w:tcBorders>
          </w:tcPr>
          <w:p w14:paraId="55A3066E" w14:textId="6B0446D6" w:rsidR="00A97BA9" w:rsidRPr="003B47A0" w:rsidRDefault="004D23F3" w:rsidP="00416700">
            <w:pPr>
              <w:tabs>
                <w:tab w:val="left" w:pos="1557"/>
              </w:tabs>
              <w:spacing w:line="276" w:lineRule="auto"/>
              <w:rPr>
                <w:rFonts w:ascii="Arial" w:eastAsiaTheme="minorHAnsi" w:hAnsi="Arial" w:cs="Arial"/>
                <w:sz w:val="22"/>
                <w:szCs w:val="22"/>
                <w:lang w:eastAsia="en-US"/>
              </w:rPr>
            </w:pPr>
            <w:r w:rsidRPr="003B47A0">
              <w:rPr>
                <w:rFonts w:ascii="Arial" w:eastAsiaTheme="minorHAnsi" w:hAnsi="Arial" w:cs="Arial"/>
                <w:sz w:val="22"/>
                <w:szCs w:val="22"/>
                <w:lang w:eastAsia="en-US"/>
              </w:rPr>
              <w:t>No. The ICB did not decide to take a service away from the community. GP practices operate as independent contractors to the NHS. In this case, the practice partners chose to bring their contractual arrangement to an end. The ICB does not have the legal power to require a practice to remain open, nor can it compel another provider to take over the contract.</w:t>
            </w:r>
          </w:p>
        </w:tc>
      </w:tr>
      <w:tr w:rsidR="003B47A0" w:rsidRPr="003B47A0" w14:paraId="585251F8" w14:textId="77777777" w:rsidTr="00FC330E">
        <w:tc>
          <w:tcPr>
            <w:tcW w:w="3969" w:type="dxa"/>
            <w:tcBorders>
              <w:top w:val="single" w:sz="4" w:space="0" w:color="auto"/>
              <w:left w:val="single" w:sz="4" w:space="0" w:color="auto"/>
              <w:bottom w:val="single" w:sz="4" w:space="0" w:color="auto"/>
              <w:right w:val="single" w:sz="4" w:space="0" w:color="auto"/>
            </w:tcBorders>
          </w:tcPr>
          <w:p w14:paraId="6D04F314" w14:textId="2A44ADF2" w:rsidR="004D23F3" w:rsidRPr="003B47A0" w:rsidRDefault="006B1E3A" w:rsidP="004D23F3">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t>What role did the ICB play once the practice partners made their decision?</w:t>
            </w:r>
          </w:p>
        </w:tc>
        <w:tc>
          <w:tcPr>
            <w:tcW w:w="6237" w:type="dxa"/>
            <w:tcBorders>
              <w:top w:val="single" w:sz="4" w:space="0" w:color="auto"/>
              <w:left w:val="single" w:sz="4" w:space="0" w:color="auto"/>
              <w:bottom w:val="single" w:sz="4" w:space="0" w:color="auto"/>
              <w:right w:val="single" w:sz="4" w:space="0" w:color="auto"/>
            </w:tcBorders>
          </w:tcPr>
          <w:p w14:paraId="71EE26C5" w14:textId="29E19AEA" w:rsidR="004D23F3" w:rsidRPr="003B47A0" w:rsidRDefault="006B1E3A" w:rsidP="00416700">
            <w:pPr>
              <w:tabs>
                <w:tab w:val="left" w:pos="1557"/>
              </w:tabs>
              <w:spacing w:line="276" w:lineRule="auto"/>
              <w:rPr>
                <w:rFonts w:ascii="Arial" w:eastAsiaTheme="minorHAnsi" w:hAnsi="Arial" w:cs="Arial"/>
                <w:sz w:val="22"/>
                <w:szCs w:val="22"/>
                <w:lang w:eastAsia="en-US"/>
              </w:rPr>
            </w:pPr>
            <w:r w:rsidRPr="003B47A0">
              <w:rPr>
                <w:rFonts w:ascii="Arial" w:eastAsiaTheme="minorHAnsi" w:hAnsi="Arial" w:cs="Arial"/>
                <w:sz w:val="22"/>
                <w:szCs w:val="22"/>
                <w:lang w:eastAsia="en-US"/>
              </w:rPr>
              <w:t xml:space="preserve">Once the practice partners confirmed their intention to hand back the contract, the ICB’s role was to ‘test the market’ and explore whether there was any interest from other providers in taking over the practice contract or providing services locally. This included gauging interest from existing practices and other potential primary care providers within Humber and North Yorkshire and beyond. When this did not result in a viable alternative provider being identified, the ICB’s focus shifted to </w:t>
            </w:r>
            <w:proofErr w:type="gramStart"/>
            <w:r w:rsidRPr="003B47A0">
              <w:rPr>
                <w:rFonts w:ascii="Arial" w:eastAsiaTheme="minorHAnsi" w:hAnsi="Arial" w:cs="Arial"/>
                <w:sz w:val="22"/>
                <w:szCs w:val="22"/>
                <w:lang w:eastAsia="en-US"/>
              </w:rPr>
              <w:t>making arrangements</w:t>
            </w:r>
            <w:proofErr w:type="gramEnd"/>
            <w:r w:rsidRPr="003B47A0">
              <w:rPr>
                <w:rFonts w:ascii="Arial" w:eastAsiaTheme="minorHAnsi" w:hAnsi="Arial" w:cs="Arial"/>
                <w:sz w:val="22"/>
                <w:szCs w:val="22"/>
                <w:lang w:eastAsia="en-US"/>
              </w:rPr>
              <w:t xml:space="preserve"> to ensure continuity of care for patients.</w:t>
            </w:r>
          </w:p>
        </w:tc>
      </w:tr>
      <w:tr w:rsidR="003B47A0" w:rsidRPr="003B47A0" w14:paraId="4660A9DE" w14:textId="77777777" w:rsidTr="00FC330E">
        <w:tc>
          <w:tcPr>
            <w:tcW w:w="3969" w:type="dxa"/>
            <w:tcBorders>
              <w:top w:val="single" w:sz="4" w:space="0" w:color="auto"/>
              <w:left w:val="single" w:sz="4" w:space="0" w:color="auto"/>
              <w:bottom w:val="single" w:sz="4" w:space="0" w:color="auto"/>
              <w:right w:val="single" w:sz="4" w:space="0" w:color="auto"/>
            </w:tcBorders>
          </w:tcPr>
          <w:p w14:paraId="2A30F449" w14:textId="221BA2A2" w:rsidR="006B1E3A" w:rsidRPr="003B47A0" w:rsidRDefault="003217A4" w:rsidP="004D23F3">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t>What efforts were made to find another provider?</w:t>
            </w:r>
          </w:p>
        </w:tc>
        <w:tc>
          <w:tcPr>
            <w:tcW w:w="6237" w:type="dxa"/>
            <w:tcBorders>
              <w:top w:val="single" w:sz="4" w:space="0" w:color="auto"/>
              <w:left w:val="single" w:sz="4" w:space="0" w:color="auto"/>
              <w:bottom w:val="single" w:sz="4" w:space="0" w:color="auto"/>
              <w:right w:val="single" w:sz="4" w:space="0" w:color="auto"/>
            </w:tcBorders>
          </w:tcPr>
          <w:p w14:paraId="03C5186E" w14:textId="77777777" w:rsidR="005531C5" w:rsidRPr="003B47A0" w:rsidRDefault="005531C5" w:rsidP="005531C5">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sz w:val="22"/>
                <w:szCs w:val="22"/>
                <w:lang w:val="en-GB" w:eastAsia="en-US"/>
              </w:rPr>
              <w:t>The ICB explored many options to secure another provider to take on the Reeth Medical Centre contract or deliver services locally. But as is the case nationally, recruiting to small, remote rural practices is incredibly challenging and no provider came forward able to safely and sustainably take on the contract.</w:t>
            </w:r>
          </w:p>
          <w:p w14:paraId="6CE99B0C" w14:textId="77777777" w:rsidR="00775041" w:rsidRPr="003B47A0" w:rsidRDefault="00775041" w:rsidP="005531C5">
            <w:pPr>
              <w:tabs>
                <w:tab w:val="left" w:pos="1557"/>
              </w:tabs>
              <w:spacing w:line="276" w:lineRule="auto"/>
              <w:rPr>
                <w:rFonts w:ascii="Arial" w:eastAsiaTheme="minorHAnsi" w:hAnsi="Arial" w:cs="Arial"/>
                <w:sz w:val="22"/>
                <w:szCs w:val="22"/>
                <w:lang w:val="en-GB" w:eastAsia="en-US"/>
              </w:rPr>
            </w:pPr>
          </w:p>
          <w:p w14:paraId="3B46E112" w14:textId="77777777" w:rsidR="005531C5" w:rsidRPr="003B47A0" w:rsidRDefault="005531C5" w:rsidP="005531C5">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sz w:val="22"/>
                <w:szCs w:val="22"/>
                <w:lang w:val="en-GB" w:eastAsia="en-US"/>
              </w:rPr>
              <w:t>Key issues relating specifically to the Reeth practice include its small ‘list’ size (c1,600 patients), with high fixed running costs, no available GP workforce once Dr and Mrs Brookes have stepped away, and professional isolation that comes with running a very rural practice.</w:t>
            </w:r>
          </w:p>
          <w:p w14:paraId="4070A2D3" w14:textId="77777777" w:rsidR="00775041" w:rsidRPr="003B47A0" w:rsidRDefault="00775041" w:rsidP="005531C5">
            <w:pPr>
              <w:tabs>
                <w:tab w:val="left" w:pos="1557"/>
              </w:tabs>
              <w:spacing w:line="276" w:lineRule="auto"/>
              <w:rPr>
                <w:rFonts w:ascii="Arial" w:eastAsiaTheme="minorHAnsi" w:hAnsi="Arial" w:cs="Arial"/>
                <w:sz w:val="22"/>
                <w:szCs w:val="22"/>
                <w:lang w:val="en-GB" w:eastAsia="en-US"/>
              </w:rPr>
            </w:pPr>
          </w:p>
          <w:p w14:paraId="33184D77" w14:textId="7D988B5B" w:rsidR="006B1E3A" w:rsidRPr="003B47A0" w:rsidRDefault="005531C5" w:rsidP="00416700">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sz w:val="22"/>
                <w:szCs w:val="22"/>
                <w:lang w:val="en-GB" w:eastAsia="en-US"/>
              </w:rPr>
              <w:t>More generally in England, GP recruitment remains difficult, with increasing numbers of GP partners handing back contracts, others choosing salaried or portfolio roles, and many reducing hours or working part</w:t>
            </w:r>
            <w:r w:rsidRPr="003B47A0">
              <w:rPr>
                <w:rFonts w:ascii="Arial" w:eastAsiaTheme="minorHAnsi" w:hAnsi="Arial" w:cs="Arial"/>
                <w:sz w:val="22"/>
                <w:szCs w:val="22"/>
                <w:lang w:val="en-GB" w:eastAsia="en-US"/>
              </w:rPr>
              <w:noBreakHyphen/>
              <w:t xml:space="preserve">time due to workload, </w:t>
            </w:r>
            <w:r w:rsidRPr="003B47A0">
              <w:rPr>
                <w:rFonts w:ascii="Arial" w:eastAsiaTheme="minorHAnsi" w:hAnsi="Arial" w:cs="Arial"/>
                <w:sz w:val="22"/>
                <w:szCs w:val="22"/>
                <w:lang w:val="en-GB" w:eastAsia="en-US"/>
              </w:rPr>
              <w:lastRenderedPageBreak/>
              <w:t>financial risk and workforce pressures. The ICB will continue to remain alert to any opportunities that may arise in the future, but this is the</w:t>
            </w:r>
            <w:r w:rsidR="00FB745D" w:rsidRPr="003B47A0">
              <w:rPr>
                <w:rFonts w:ascii="Arial" w:eastAsiaTheme="minorHAnsi" w:hAnsi="Arial" w:cs="Arial"/>
                <w:sz w:val="22"/>
                <w:szCs w:val="22"/>
                <w:lang w:val="en-GB" w:eastAsia="en-US"/>
              </w:rPr>
              <w:t xml:space="preserve"> current</w:t>
            </w:r>
            <w:r w:rsidRPr="003B47A0">
              <w:rPr>
                <w:rFonts w:ascii="Arial" w:eastAsiaTheme="minorHAnsi" w:hAnsi="Arial" w:cs="Arial"/>
                <w:sz w:val="22"/>
                <w:szCs w:val="22"/>
                <w:lang w:val="en-GB" w:eastAsia="en-US"/>
              </w:rPr>
              <w:t xml:space="preserve"> reality of recruiting to a very rural practice.</w:t>
            </w:r>
          </w:p>
        </w:tc>
      </w:tr>
      <w:tr w:rsidR="003B47A0" w:rsidRPr="003B47A0" w14:paraId="362A1A10" w14:textId="77777777" w:rsidTr="00FC330E">
        <w:tc>
          <w:tcPr>
            <w:tcW w:w="3969" w:type="dxa"/>
            <w:tcBorders>
              <w:top w:val="single" w:sz="4" w:space="0" w:color="auto"/>
              <w:left w:val="single" w:sz="4" w:space="0" w:color="auto"/>
              <w:bottom w:val="single" w:sz="4" w:space="0" w:color="auto"/>
              <w:right w:val="single" w:sz="4" w:space="0" w:color="auto"/>
            </w:tcBorders>
          </w:tcPr>
          <w:p w14:paraId="4422B89A" w14:textId="61582E02" w:rsidR="005531C5" w:rsidRPr="003B47A0" w:rsidRDefault="005531C5" w:rsidP="004D23F3">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lastRenderedPageBreak/>
              <w:t>Was the ICB required to consult the public on the closure?</w:t>
            </w:r>
          </w:p>
        </w:tc>
        <w:tc>
          <w:tcPr>
            <w:tcW w:w="6237" w:type="dxa"/>
            <w:tcBorders>
              <w:top w:val="single" w:sz="4" w:space="0" w:color="auto"/>
              <w:left w:val="single" w:sz="4" w:space="0" w:color="auto"/>
              <w:bottom w:val="single" w:sz="4" w:space="0" w:color="auto"/>
              <w:right w:val="single" w:sz="4" w:space="0" w:color="auto"/>
            </w:tcBorders>
          </w:tcPr>
          <w:p w14:paraId="0310CA36" w14:textId="0F60AC5A" w:rsidR="005531C5" w:rsidRPr="003B47A0" w:rsidRDefault="00DB2F5A" w:rsidP="005531C5">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sz w:val="22"/>
                <w:szCs w:val="22"/>
                <w:lang w:eastAsia="en-US"/>
              </w:rPr>
              <w:t xml:space="preserve">No. There is no statutory duty on the ICB to consult where a GP practice closes </w:t>
            </w:r>
            <w:proofErr w:type="gramStart"/>
            <w:r w:rsidRPr="003B47A0">
              <w:rPr>
                <w:rFonts w:ascii="Arial" w:eastAsiaTheme="minorHAnsi" w:hAnsi="Arial" w:cs="Arial"/>
                <w:sz w:val="22"/>
                <w:szCs w:val="22"/>
                <w:lang w:eastAsia="en-US"/>
              </w:rPr>
              <w:t>as a result of</w:t>
            </w:r>
            <w:proofErr w:type="gramEnd"/>
            <w:r w:rsidRPr="003B47A0">
              <w:rPr>
                <w:rFonts w:ascii="Arial" w:eastAsiaTheme="minorHAnsi" w:hAnsi="Arial" w:cs="Arial"/>
                <w:sz w:val="22"/>
                <w:szCs w:val="22"/>
                <w:lang w:eastAsia="en-US"/>
              </w:rPr>
              <w:t xml:space="preserve"> the practice partners handing back their contract. The legal duty to consult applies where an ICB is proposing or deciding to make a change to services. In this case, the change arises from a provider-led contractual decision rather than an ICB commissioning decision, so the statutory consultation duty is not triggered.</w:t>
            </w:r>
          </w:p>
        </w:tc>
      </w:tr>
      <w:tr w:rsidR="003B47A0" w:rsidRPr="003B47A0" w14:paraId="091EA9E0" w14:textId="77777777" w:rsidTr="00FC330E">
        <w:tc>
          <w:tcPr>
            <w:tcW w:w="3969" w:type="dxa"/>
            <w:tcBorders>
              <w:top w:val="single" w:sz="4" w:space="0" w:color="auto"/>
              <w:left w:val="single" w:sz="4" w:space="0" w:color="auto"/>
              <w:bottom w:val="single" w:sz="4" w:space="0" w:color="auto"/>
              <w:right w:val="single" w:sz="4" w:space="0" w:color="auto"/>
            </w:tcBorders>
          </w:tcPr>
          <w:p w14:paraId="60FDD4DD" w14:textId="1CED101B" w:rsidR="00DB2F5A" w:rsidRPr="003B47A0" w:rsidRDefault="00BF68E8" w:rsidP="004D23F3">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t>Is an Equality Impact Assessment (EIA) required?</w:t>
            </w:r>
          </w:p>
        </w:tc>
        <w:tc>
          <w:tcPr>
            <w:tcW w:w="6237" w:type="dxa"/>
            <w:tcBorders>
              <w:top w:val="single" w:sz="4" w:space="0" w:color="auto"/>
              <w:left w:val="single" w:sz="4" w:space="0" w:color="auto"/>
              <w:bottom w:val="single" w:sz="4" w:space="0" w:color="auto"/>
              <w:right w:val="single" w:sz="4" w:space="0" w:color="auto"/>
            </w:tcBorders>
          </w:tcPr>
          <w:p w14:paraId="04DC0E56" w14:textId="63A2E497" w:rsidR="00DB2F5A" w:rsidRPr="003B47A0" w:rsidRDefault="00BF68E8" w:rsidP="005531C5">
            <w:pPr>
              <w:tabs>
                <w:tab w:val="left" w:pos="1557"/>
              </w:tabs>
              <w:spacing w:line="276" w:lineRule="auto"/>
              <w:rPr>
                <w:rFonts w:ascii="Arial" w:eastAsiaTheme="minorHAnsi" w:hAnsi="Arial" w:cs="Arial"/>
                <w:sz w:val="22"/>
                <w:szCs w:val="22"/>
                <w:lang w:eastAsia="en-US"/>
              </w:rPr>
            </w:pPr>
            <w:r w:rsidRPr="003B47A0">
              <w:rPr>
                <w:rFonts w:ascii="Arial" w:eastAsiaTheme="minorHAnsi" w:hAnsi="Arial" w:cs="Arial"/>
                <w:sz w:val="22"/>
                <w:szCs w:val="22"/>
                <w:lang w:eastAsia="en-US"/>
              </w:rPr>
              <w:t xml:space="preserve">An Equality Impact Assessment is required where an organisation is making a policy or service change decision that it controls. As the ICB did not decide to close the practice or initiate the service change, there is no legal requirement to complete an EIA for the closure itself. However, the ICB recognises the </w:t>
            </w:r>
            <w:proofErr w:type="gramStart"/>
            <w:r w:rsidRPr="003B47A0">
              <w:rPr>
                <w:rFonts w:ascii="Arial" w:eastAsiaTheme="minorHAnsi" w:hAnsi="Arial" w:cs="Arial"/>
                <w:sz w:val="22"/>
                <w:szCs w:val="22"/>
                <w:lang w:eastAsia="en-US"/>
              </w:rPr>
              <w:t>particular challenges</w:t>
            </w:r>
            <w:proofErr w:type="gramEnd"/>
            <w:r w:rsidRPr="003B47A0">
              <w:rPr>
                <w:rFonts w:ascii="Arial" w:eastAsiaTheme="minorHAnsi" w:hAnsi="Arial" w:cs="Arial"/>
                <w:sz w:val="22"/>
                <w:szCs w:val="22"/>
                <w:lang w:eastAsia="en-US"/>
              </w:rPr>
              <w:t xml:space="preserve"> faced by older people, disabled people and rural communities in the Dales and is considering these factors as part of its work to support access and continuity of care.</w:t>
            </w:r>
          </w:p>
        </w:tc>
      </w:tr>
      <w:tr w:rsidR="003B47A0" w:rsidRPr="003B47A0" w14:paraId="238E5AEB" w14:textId="77777777" w:rsidTr="00FC330E">
        <w:tc>
          <w:tcPr>
            <w:tcW w:w="3969" w:type="dxa"/>
            <w:tcBorders>
              <w:top w:val="single" w:sz="4" w:space="0" w:color="auto"/>
              <w:left w:val="single" w:sz="4" w:space="0" w:color="auto"/>
              <w:bottom w:val="single" w:sz="4" w:space="0" w:color="auto"/>
              <w:right w:val="single" w:sz="4" w:space="0" w:color="auto"/>
            </w:tcBorders>
          </w:tcPr>
          <w:p w14:paraId="199B4A10" w14:textId="534E9592" w:rsidR="00022A98" w:rsidRPr="003B47A0" w:rsidRDefault="00022A98" w:rsidP="004D23F3">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t>What are the ICB’s responsibilities now?</w:t>
            </w:r>
          </w:p>
        </w:tc>
        <w:tc>
          <w:tcPr>
            <w:tcW w:w="6237" w:type="dxa"/>
            <w:tcBorders>
              <w:top w:val="single" w:sz="4" w:space="0" w:color="auto"/>
              <w:left w:val="single" w:sz="4" w:space="0" w:color="auto"/>
              <w:bottom w:val="single" w:sz="4" w:space="0" w:color="auto"/>
              <w:right w:val="single" w:sz="4" w:space="0" w:color="auto"/>
            </w:tcBorders>
          </w:tcPr>
          <w:p w14:paraId="7574F956" w14:textId="05902DAE" w:rsidR="00022A98" w:rsidRPr="003B47A0" w:rsidRDefault="00022A98" w:rsidP="005531C5">
            <w:pPr>
              <w:tabs>
                <w:tab w:val="left" w:pos="1557"/>
              </w:tabs>
              <w:spacing w:line="276" w:lineRule="auto"/>
              <w:rPr>
                <w:rFonts w:ascii="Arial" w:eastAsiaTheme="minorHAnsi" w:hAnsi="Arial" w:cs="Arial"/>
                <w:sz w:val="22"/>
                <w:szCs w:val="22"/>
                <w:lang w:eastAsia="en-US"/>
              </w:rPr>
            </w:pPr>
            <w:r w:rsidRPr="003B47A0">
              <w:rPr>
                <w:rFonts w:ascii="Arial" w:eastAsiaTheme="minorHAnsi" w:hAnsi="Arial" w:cs="Arial"/>
                <w:sz w:val="22"/>
                <w:szCs w:val="22"/>
                <w:lang w:eastAsia="en-US"/>
              </w:rPr>
              <w:t>The ICB has a legal duty to secure access to primary medical services for the local population. This means ensuring patients are registered with another GP practice, that capacity pressures are managed as far as possible, and that continuity and safety of care are maintained.</w:t>
            </w:r>
          </w:p>
        </w:tc>
      </w:tr>
      <w:tr w:rsidR="003B47A0" w:rsidRPr="003B47A0" w14:paraId="08BBFF73" w14:textId="77777777" w:rsidTr="00FC330E">
        <w:tc>
          <w:tcPr>
            <w:tcW w:w="3969" w:type="dxa"/>
            <w:tcBorders>
              <w:top w:val="single" w:sz="4" w:space="0" w:color="auto"/>
              <w:left w:val="single" w:sz="4" w:space="0" w:color="auto"/>
              <w:bottom w:val="single" w:sz="4" w:space="0" w:color="auto"/>
              <w:right w:val="single" w:sz="4" w:space="0" w:color="auto"/>
            </w:tcBorders>
          </w:tcPr>
          <w:p w14:paraId="723B7B0E" w14:textId="56DDE1EE" w:rsidR="00022A98" w:rsidRPr="003B47A0" w:rsidRDefault="002A381B" w:rsidP="004D23F3">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t>What is being done to support patients affected by the closure?</w:t>
            </w:r>
          </w:p>
        </w:tc>
        <w:tc>
          <w:tcPr>
            <w:tcW w:w="6237" w:type="dxa"/>
            <w:tcBorders>
              <w:top w:val="single" w:sz="4" w:space="0" w:color="auto"/>
              <w:left w:val="single" w:sz="4" w:space="0" w:color="auto"/>
              <w:bottom w:val="single" w:sz="4" w:space="0" w:color="auto"/>
              <w:right w:val="single" w:sz="4" w:space="0" w:color="auto"/>
            </w:tcBorders>
          </w:tcPr>
          <w:p w14:paraId="6EECAD29" w14:textId="083E1F43" w:rsidR="00022A98" w:rsidRPr="003B47A0" w:rsidRDefault="002A381B" w:rsidP="005531C5">
            <w:pPr>
              <w:tabs>
                <w:tab w:val="left" w:pos="1557"/>
              </w:tabs>
              <w:spacing w:line="276" w:lineRule="auto"/>
              <w:rPr>
                <w:rFonts w:ascii="Arial" w:eastAsiaTheme="minorHAnsi" w:hAnsi="Arial" w:cs="Arial"/>
                <w:sz w:val="22"/>
                <w:szCs w:val="22"/>
                <w:lang w:eastAsia="en-US"/>
              </w:rPr>
            </w:pPr>
            <w:r w:rsidRPr="003B47A0">
              <w:rPr>
                <w:rFonts w:ascii="Arial" w:eastAsiaTheme="minorHAnsi" w:hAnsi="Arial" w:cs="Arial"/>
                <w:sz w:val="22"/>
                <w:szCs w:val="22"/>
                <w:lang w:eastAsia="en-US"/>
              </w:rPr>
              <w:t>The ICB is working with neighbouring practices, NHS England and local partners to manage the impact of the closure and to consider mitigation options where possible.</w:t>
            </w:r>
          </w:p>
        </w:tc>
      </w:tr>
      <w:tr w:rsidR="003B47A0" w:rsidRPr="003B47A0" w14:paraId="08F7A660" w14:textId="77777777" w:rsidTr="00FC330E">
        <w:tc>
          <w:tcPr>
            <w:tcW w:w="3969" w:type="dxa"/>
            <w:tcBorders>
              <w:top w:val="single" w:sz="4" w:space="0" w:color="auto"/>
              <w:left w:val="single" w:sz="4" w:space="0" w:color="auto"/>
              <w:bottom w:val="single" w:sz="4" w:space="0" w:color="auto"/>
              <w:right w:val="single" w:sz="4" w:space="0" w:color="auto"/>
            </w:tcBorders>
            <w:hideMark/>
          </w:tcPr>
          <w:p w14:paraId="53998F85" w14:textId="77777777" w:rsidR="00416700" w:rsidRPr="003B47A0" w:rsidRDefault="00416700" w:rsidP="00416700">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b/>
                <w:bCs/>
                <w:sz w:val="22"/>
                <w:szCs w:val="22"/>
                <w:lang w:val="en-GB" w:eastAsia="en-US"/>
              </w:rPr>
              <w:t>Will I need to register with a new practice?</w:t>
            </w:r>
          </w:p>
        </w:tc>
        <w:tc>
          <w:tcPr>
            <w:tcW w:w="6237" w:type="dxa"/>
            <w:tcBorders>
              <w:top w:val="single" w:sz="4" w:space="0" w:color="auto"/>
              <w:left w:val="single" w:sz="4" w:space="0" w:color="auto"/>
              <w:bottom w:val="single" w:sz="4" w:space="0" w:color="auto"/>
              <w:right w:val="single" w:sz="4" w:space="0" w:color="auto"/>
            </w:tcBorders>
            <w:hideMark/>
          </w:tcPr>
          <w:p w14:paraId="4523C98B" w14:textId="3A16B273" w:rsidR="00416700" w:rsidRPr="003B47A0" w:rsidRDefault="00416700" w:rsidP="00416700">
            <w:pPr>
              <w:tabs>
                <w:tab w:val="left" w:pos="1557"/>
              </w:tabs>
              <w:spacing w:line="276" w:lineRule="auto"/>
              <w:rPr>
                <w:rFonts w:ascii="Arial" w:eastAsiaTheme="minorHAnsi" w:hAnsi="Arial" w:cs="Arial"/>
                <w:bCs/>
                <w:sz w:val="22"/>
                <w:szCs w:val="22"/>
                <w:lang w:val="en-GB" w:eastAsia="en-US"/>
              </w:rPr>
            </w:pPr>
            <w:r w:rsidRPr="003B47A0">
              <w:rPr>
                <w:rFonts w:ascii="Arial" w:eastAsiaTheme="minorHAnsi" w:hAnsi="Arial" w:cs="Arial"/>
                <w:bCs/>
                <w:sz w:val="22"/>
                <w:szCs w:val="22"/>
                <w:lang w:val="en-GB" w:eastAsia="en-US"/>
              </w:rPr>
              <w:t xml:space="preserve">No. We will allocate your care to a new practice by </w:t>
            </w:r>
            <w:r w:rsidR="00DC2887" w:rsidRPr="003B47A0">
              <w:rPr>
                <w:rFonts w:ascii="Arial" w:eastAsiaTheme="minorHAnsi" w:hAnsi="Arial" w:cs="Arial"/>
                <w:bCs/>
                <w:sz w:val="22"/>
                <w:szCs w:val="22"/>
                <w:lang w:val="en-GB" w:eastAsia="en-US"/>
              </w:rPr>
              <w:t>3</w:t>
            </w:r>
            <w:r w:rsidR="00B452A3" w:rsidRPr="003B47A0">
              <w:rPr>
                <w:rFonts w:ascii="Arial" w:eastAsiaTheme="minorHAnsi" w:hAnsi="Arial" w:cs="Arial"/>
                <w:bCs/>
                <w:sz w:val="22"/>
                <w:szCs w:val="22"/>
                <w:lang w:val="en-GB" w:eastAsia="en-US"/>
              </w:rPr>
              <w:t>1st May 2026</w:t>
            </w:r>
            <w:r w:rsidRPr="003B47A0">
              <w:rPr>
                <w:rFonts w:ascii="Arial" w:eastAsiaTheme="minorHAnsi" w:hAnsi="Arial" w:cs="Arial"/>
                <w:bCs/>
                <w:sz w:val="22"/>
                <w:szCs w:val="22"/>
                <w:lang w:val="en-GB" w:eastAsia="en-US"/>
              </w:rPr>
              <w:t xml:space="preserve">. Until then, you </w:t>
            </w:r>
            <w:r w:rsidR="00B452A3" w:rsidRPr="003B47A0">
              <w:rPr>
                <w:rFonts w:ascii="Arial" w:eastAsiaTheme="minorHAnsi" w:hAnsi="Arial" w:cs="Arial"/>
                <w:bCs/>
                <w:sz w:val="22"/>
                <w:szCs w:val="22"/>
                <w:lang w:val="en-GB" w:eastAsia="en-US"/>
              </w:rPr>
              <w:t>can continue to use Reeth Medical Centre</w:t>
            </w:r>
            <w:r w:rsidRPr="003B47A0">
              <w:rPr>
                <w:rFonts w:ascii="Arial" w:eastAsiaTheme="minorHAnsi" w:hAnsi="Arial" w:cs="Arial"/>
                <w:bCs/>
                <w:sz w:val="22"/>
                <w:szCs w:val="22"/>
                <w:lang w:val="en-GB" w:eastAsia="en-US"/>
              </w:rPr>
              <w:t xml:space="preserve"> </w:t>
            </w:r>
          </w:p>
        </w:tc>
      </w:tr>
      <w:tr w:rsidR="003B47A0" w:rsidRPr="003B47A0" w14:paraId="246EB934" w14:textId="77777777" w:rsidTr="00FC330E">
        <w:tc>
          <w:tcPr>
            <w:tcW w:w="3969" w:type="dxa"/>
            <w:tcBorders>
              <w:top w:val="single" w:sz="4" w:space="0" w:color="auto"/>
              <w:left w:val="single" w:sz="4" w:space="0" w:color="auto"/>
              <w:bottom w:val="single" w:sz="4" w:space="0" w:color="auto"/>
              <w:right w:val="single" w:sz="4" w:space="0" w:color="auto"/>
            </w:tcBorders>
            <w:hideMark/>
          </w:tcPr>
          <w:p w14:paraId="1FB6724A" w14:textId="77777777" w:rsidR="00416700" w:rsidRPr="003B47A0" w:rsidRDefault="00416700" w:rsidP="00416700">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t>Will my new practice provide the same services?</w:t>
            </w:r>
          </w:p>
        </w:tc>
        <w:tc>
          <w:tcPr>
            <w:tcW w:w="6237" w:type="dxa"/>
            <w:tcBorders>
              <w:top w:val="single" w:sz="4" w:space="0" w:color="auto"/>
              <w:left w:val="single" w:sz="4" w:space="0" w:color="auto"/>
              <w:bottom w:val="single" w:sz="4" w:space="0" w:color="auto"/>
              <w:right w:val="single" w:sz="4" w:space="0" w:color="auto"/>
            </w:tcBorders>
            <w:hideMark/>
          </w:tcPr>
          <w:p w14:paraId="354B4A50" w14:textId="281E3189" w:rsidR="00416700" w:rsidRPr="003B47A0" w:rsidRDefault="00416700" w:rsidP="00416700">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sz w:val="22"/>
                <w:szCs w:val="22"/>
                <w:lang w:val="en-GB" w:eastAsia="en-US"/>
              </w:rPr>
              <w:t xml:space="preserve">The health services you receive as a registered patient at </w:t>
            </w:r>
            <w:r w:rsidR="00B452A3" w:rsidRPr="003B47A0">
              <w:rPr>
                <w:rFonts w:ascii="Arial" w:eastAsiaTheme="minorHAnsi" w:hAnsi="Arial" w:cs="Arial"/>
                <w:sz w:val="22"/>
                <w:szCs w:val="22"/>
                <w:lang w:val="en-GB" w:eastAsia="en-US"/>
              </w:rPr>
              <w:t>Reeth Medical Centre</w:t>
            </w:r>
            <w:r w:rsidRPr="003B47A0">
              <w:rPr>
                <w:rFonts w:ascii="Arial" w:eastAsiaTheme="minorHAnsi" w:hAnsi="Arial" w:cs="Arial"/>
                <w:sz w:val="22"/>
                <w:szCs w:val="22"/>
                <w:lang w:val="en-GB" w:eastAsia="en-US"/>
              </w:rPr>
              <w:t xml:space="preserve"> will be available from your new practice. However</w:t>
            </w:r>
            <w:r w:rsidR="00436F39" w:rsidRPr="003B47A0">
              <w:rPr>
                <w:rFonts w:ascii="Arial" w:eastAsiaTheme="minorHAnsi" w:hAnsi="Arial" w:cs="Arial"/>
                <w:sz w:val="22"/>
                <w:szCs w:val="22"/>
                <w:lang w:val="en-GB" w:eastAsia="en-US"/>
              </w:rPr>
              <w:t>,</w:t>
            </w:r>
            <w:r w:rsidRPr="003B47A0">
              <w:rPr>
                <w:rFonts w:ascii="Arial" w:eastAsiaTheme="minorHAnsi" w:hAnsi="Arial" w:cs="Arial"/>
                <w:sz w:val="22"/>
                <w:szCs w:val="22"/>
                <w:lang w:val="en-GB" w:eastAsia="en-US"/>
              </w:rPr>
              <w:t xml:space="preserve"> the opening times, appointment systems and ways the care is delivered may be different. </w:t>
            </w:r>
          </w:p>
        </w:tc>
      </w:tr>
      <w:tr w:rsidR="003B47A0" w:rsidRPr="003B47A0" w14:paraId="546190EC" w14:textId="77777777" w:rsidTr="00FC330E">
        <w:tc>
          <w:tcPr>
            <w:tcW w:w="3969" w:type="dxa"/>
            <w:tcBorders>
              <w:top w:val="single" w:sz="4" w:space="0" w:color="auto"/>
              <w:left w:val="single" w:sz="4" w:space="0" w:color="auto"/>
              <w:bottom w:val="single" w:sz="4" w:space="0" w:color="auto"/>
              <w:right w:val="single" w:sz="4" w:space="0" w:color="auto"/>
            </w:tcBorders>
            <w:hideMark/>
          </w:tcPr>
          <w:p w14:paraId="46C3C713" w14:textId="0CA2666D" w:rsidR="00416700" w:rsidRPr="003B47A0" w:rsidRDefault="00416700" w:rsidP="00416700">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b/>
                <w:bCs/>
                <w:sz w:val="22"/>
                <w:szCs w:val="22"/>
                <w:lang w:val="en-GB" w:eastAsia="en-US"/>
              </w:rPr>
              <w:t xml:space="preserve">I am ill now and need to see a doctor, can I still go to </w:t>
            </w:r>
            <w:r w:rsidR="00B452A3" w:rsidRPr="003B47A0">
              <w:rPr>
                <w:rFonts w:ascii="Arial" w:eastAsiaTheme="minorHAnsi" w:hAnsi="Arial" w:cs="Arial"/>
                <w:b/>
                <w:bCs/>
                <w:sz w:val="22"/>
                <w:szCs w:val="22"/>
                <w:lang w:val="en-GB" w:eastAsia="en-US"/>
              </w:rPr>
              <w:t xml:space="preserve">Reeth Medical Centre? </w:t>
            </w:r>
          </w:p>
        </w:tc>
        <w:tc>
          <w:tcPr>
            <w:tcW w:w="6237" w:type="dxa"/>
            <w:tcBorders>
              <w:top w:val="single" w:sz="4" w:space="0" w:color="auto"/>
              <w:left w:val="single" w:sz="4" w:space="0" w:color="auto"/>
              <w:bottom w:val="single" w:sz="4" w:space="0" w:color="auto"/>
              <w:right w:val="single" w:sz="4" w:space="0" w:color="auto"/>
            </w:tcBorders>
            <w:hideMark/>
          </w:tcPr>
          <w:p w14:paraId="5FB8ECCE" w14:textId="37B2CAD0" w:rsidR="00416700" w:rsidRPr="003B47A0" w:rsidRDefault="00416700" w:rsidP="00416700">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sz w:val="22"/>
                <w:szCs w:val="22"/>
                <w:lang w:val="en-GB" w:eastAsia="en-US"/>
              </w:rPr>
              <w:t xml:space="preserve">Yes. You </w:t>
            </w:r>
            <w:r w:rsidR="00B452A3" w:rsidRPr="003B47A0">
              <w:rPr>
                <w:rFonts w:ascii="Arial" w:eastAsiaTheme="minorHAnsi" w:hAnsi="Arial" w:cs="Arial"/>
                <w:sz w:val="22"/>
                <w:szCs w:val="22"/>
                <w:lang w:val="en-GB" w:eastAsia="en-US"/>
              </w:rPr>
              <w:t xml:space="preserve">can </w:t>
            </w:r>
            <w:r w:rsidRPr="003B47A0">
              <w:rPr>
                <w:rFonts w:ascii="Arial" w:eastAsiaTheme="minorHAnsi" w:hAnsi="Arial" w:cs="Arial"/>
                <w:sz w:val="22"/>
                <w:szCs w:val="22"/>
                <w:lang w:val="en-GB" w:eastAsia="en-US"/>
              </w:rPr>
              <w:t xml:space="preserve">continue to use </w:t>
            </w:r>
            <w:r w:rsidR="00B452A3" w:rsidRPr="003B47A0">
              <w:rPr>
                <w:rFonts w:ascii="Arial" w:eastAsiaTheme="minorHAnsi" w:hAnsi="Arial" w:cs="Arial"/>
                <w:sz w:val="22"/>
                <w:szCs w:val="22"/>
                <w:lang w:val="en-GB" w:eastAsia="en-US"/>
              </w:rPr>
              <w:t xml:space="preserve">Reeth Medical Centre </w:t>
            </w:r>
            <w:r w:rsidRPr="003B47A0">
              <w:rPr>
                <w:rFonts w:ascii="Arial" w:eastAsiaTheme="minorHAnsi" w:hAnsi="Arial" w:cs="Arial"/>
                <w:sz w:val="22"/>
                <w:szCs w:val="22"/>
                <w:lang w:val="en-GB" w:eastAsia="en-US"/>
              </w:rPr>
              <w:t>until you are allocated to your new practice.</w:t>
            </w:r>
          </w:p>
        </w:tc>
      </w:tr>
      <w:tr w:rsidR="003B47A0" w:rsidRPr="003B47A0" w14:paraId="4134C76C" w14:textId="77777777" w:rsidTr="00FC330E">
        <w:tc>
          <w:tcPr>
            <w:tcW w:w="3969" w:type="dxa"/>
            <w:tcBorders>
              <w:top w:val="single" w:sz="4" w:space="0" w:color="auto"/>
              <w:left w:val="single" w:sz="4" w:space="0" w:color="auto"/>
              <w:bottom w:val="single" w:sz="4" w:space="0" w:color="auto"/>
              <w:right w:val="single" w:sz="4" w:space="0" w:color="auto"/>
            </w:tcBorders>
            <w:hideMark/>
          </w:tcPr>
          <w:p w14:paraId="3E0191C4" w14:textId="2A7BB804" w:rsidR="00416700" w:rsidRPr="003B47A0" w:rsidRDefault="00416700" w:rsidP="00416700">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b/>
                <w:bCs/>
                <w:sz w:val="22"/>
                <w:szCs w:val="22"/>
                <w:lang w:val="en-GB" w:eastAsia="en-US"/>
              </w:rPr>
              <w:t xml:space="preserve">Can I still get my prescriptions from </w:t>
            </w:r>
            <w:r w:rsidR="00B452A3" w:rsidRPr="003B47A0">
              <w:rPr>
                <w:rFonts w:ascii="Arial" w:eastAsiaTheme="minorHAnsi" w:hAnsi="Arial" w:cs="Arial"/>
                <w:b/>
                <w:bCs/>
                <w:sz w:val="22"/>
                <w:szCs w:val="22"/>
                <w:lang w:val="en-GB" w:eastAsia="en-US"/>
              </w:rPr>
              <w:t>Reeth Medical Centre</w:t>
            </w:r>
            <w:r w:rsidRPr="003B47A0">
              <w:rPr>
                <w:rFonts w:ascii="Arial" w:eastAsiaTheme="minorHAnsi" w:hAnsi="Arial" w:cs="Arial"/>
                <w:b/>
                <w:bCs/>
                <w:sz w:val="22"/>
                <w:szCs w:val="22"/>
                <w:lang w:val="en-GB" w:eastAsia="en-US"/>
              </w:rPr>
              <w:t>?</w:t>
            </w:r>
          </w:p>
        </w:tc>
        <w:tc>
          <w:tcPr>
            <w:tcW w:w="6237" w:type="dxa"/>
            <w:tcBorders>
              <w:top w:val="single" w:sz="4" w:space="0" w:color="auto"/>
              <w:left w:val="single" w:sz="4" w:space="0" w:color="auto"/>
              <w:bottom w:val="single" w:sz="4" w:space="0" w:color="auto"/>
              <w:right w:val="single" w:sz="4" w:space="0" w:color="auto"/>
            </w:tcBorders>
            <w:hideMark/>
          </w:tcPr>
          <w:p w14:paraId="5D41D27C" w14:textId="1684A464" w:rsidR="00416700" w:rsidRPr="003B47A0" w:rsidRDefault="00416700" w:rsidP="00416700">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sz w:val="22"/>
                <w:szCs w:val="22"/>
                <w:lang w:val="en-GB" w:eastAsia="en-US"/>
              </w:rPr>
              <w:t xml:space="preserve">Yes. You </w:t>
            </w:r>
            <w:r w:rsidR="00B452A3" w:rsidRPr="003B47A0">
              <w:rPr>
                <w:rFonts w:ascii="Arial" w:eastAsiaTheme="minorHAnsi" w:hAnsi="Arial" w:cs="Arial"/>
                <w:sz w:val="22"/>
                <w:szCs w:val="22"/>
                <w:lang w:val="en-GB" w:eastAsia="en-US"/>
              </w:rPr>
              <w:t xml:space="preserve">can </w:t>
            </w:r>
            <w:r w:rsidRPr="003B47A0">
              <w:rPr>
                <w:rFonts w:ascii="Arial" w:eastAsiaTheme="minorHAnsi" w:hAnsi="Arial" w:cs="Arial"/>
                <w:sz w:val="22"/>
                <w:szCs w:val="22"/>
                <w:lang w:val="en-GB" w:eastAsia="en-US"/>
              </w:rPr>
              <w:t xml:space="preserve">continue to use </w:t>
            </w:r>
            <w:r w:rsidR="00B452A3" w:rsidRPr="003B47A0">
              <w:rPr>
                <w:rFonts w:ascii="Arial" w:eastAsiaTheme="minorHAnsi" w:hAnsi="Arial" w:cs="Arial"/>
                <w:sz w:val="22"/>
                <w:szCs w:val="22"/>
                <w:lang w:val="en-GB" w:eastAsia="en-US"/>
              </w:rPr>
              <w:t xml:space="preserve">Reeth Medical Centre </w:t>
            </w:r>
            <w:r w:rsidRPr="003B47A0">
              <w:rPr>
                <w:rFonts w:ascii="Arial" w:eastAsiaTheme="minorHAnsi" w:hAnsi="Arial" w:cs="Arial"/>
                <w:sz w:val="22"/>
                <w:szCs w:val="22"/>
                <w:lang w:val="en-GB" w:eastAsia="en-US"/>
              </w:rPr>
              <w:t>until you are allocated to your new practice.</w:t>
            </w:r>
          </w:p>
        </w:tc>
      </w:tr>
      <w:tr w:rsidR="003B47A0" w:rsidRPr="003B47A0" w14:paraId="5393F75F" w14:textId="77777777" w:rsidTr="00FC330E">
        <w:tc>
          <w:tcPr>
            <w:tcW w:w="3969" w:type="dxa"/>
            <w:tcBorders>
              <w:top w:val="single" w:sz="4" w:space="0" w:color="auto"/>
              <w:left w:val="single" w:sz="4" w:space="0" w:color="auto"/>
              <w:bottom w:val="single" w:sz="4" w:space="0" w:color="auto"/>
              <w:right w:val="single" w:sz="4" w:space="0" w:color="auto"/>
            </w:tcBorders>
            <w:hideMark/>
          </w:tcPr>
          <w:p w14:paraId="20D3550D" w14:textId="77777777" w:rsidR="00416700" w:rsidRPr="003B47A0" w:rsidRDefault="00416700" w:rsidP="00416700">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t>I have been to see a specialist at the hospital who was writing to my GP, how will they know who to communicate with?</w:t>
            </w:r>
          </w:p>
        </w:tc>
        <w:tc>
          <w:tcPr>
            <w:tcW w:w="6237" w:type="dxa"/>
            <w:tcBorders>
              <w:top w:val="single" w:sz="4" w:space="0" w:color="auto"/>
              <w:left w:val="single" w:sz="4" w:space="0" w:color="auto"/>
              <w:bottom w:val="single" w:sz="4" w:space="0" w:color="auto"/>
              <w:right w:val="single" w:sz="4" w:space="0" w:color="auto"/>
            </w:tcBorders>
            <w:hideMark/>
          </w:tcPr>
          <w:p w14:paraId="66728CE4" w14:textId="33713D43" w:rsidR="00416700" w:rsidRPr="003B47A0" w:rsidRDefault="00416700" w:rsidP="00416700">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sz w:val="22"/>
                <w:szCs w:val="22"/>
                <w:lang w:val="en-GB" w:eastAsia="en-US"/>
              </w:rPr>
              <w:t xml:space="preserve">The specialist will write a letter to the GP who referred you. If you are still receiving treatment after </w:t>
            </w:r>
            <w:r w:rsidR="00063AE0" w:rsidRPr="003B47A0">
              <w:rPr>
                <w:rFonts w:ascii="Arial" w:eastAsiaTheme="minorHAnsi" w:hAnsi="Arial" w:cs="Arial"/>
                <w:sz w:val="22"/>
                <w:szCs w:val="22"/>
                <w:lang w:val="en-GB" w:eastAsia="en-US"/>
              </w:rPr>
              <w:t>3</w:t>
            </w:r>
            <w:r w:rsidR="00B452A3" w:rsidRPr="003B47A0">
              <w:rPr>
                <w:rFonts w:ascii="Arial" w:eastAsiaTheme="minorHAnsi" w:hAnsi="Arial" w:cs="Arial"/>
                <w:sz w:val="22"/>
                <w:szCs w:val="22"/>
                <w:lang w:val="en-GB" w:eastAsia="en-US"/>
              </w:rPr>
              <w:t>1</w:t>
            </w:r>
            <w:r w:rsidR="00B452A3" w:rsidRPr="003B47A0">
              <w:rPr>
                <w:rFonts w:ascii="Arial" w:eastAsiaTheme="minorHAnsi" w:hAnsi="Arial" w:cs="Arial"/>
                <w:sz w:val="22"/>
                <w:szCs w:val="22"/>
                <w:vertAlign w:val="superscript"/>
                <w:lang w:val="en-GB" w:eastAsia="en-US"/>
              </w:rPr>
              <w:t>st</w:t>
            </w:r>
            <w:r w:rsidR="00B452A3" w:rsidRPr="003B47A0">
              <w:rPr>
                <w:rFonts w:ascii="Arial" w:eastAsiaTheme="minorHAnsi" w:hAnsi="Arial" w:cs="Arial"/>
                <w:sz w:val="22"/>
                <w:szCs w:val="22"/>
                <w:lang w:val="en-GB" w:eastAsia="en-US"/>
              </w:rPr>
              <w:t xml:space="preserve"> May 2026</w:t>
            </w:r>
            <w:r w:rsidRPr="003B47A0">
              <w:rPr>
                <w:rFonts w:ascii="Arial" w:eastAsiaTheme="minorHAnsi" w:hAnsi="Arial" w:cs="Arial"/>
                <w:sz w:val="22"/>
                <w:szCs w:val="22"/>
                <w:lang w:val="en-GB" w:eastAsia="en-US"/>
              </w:rPr>
              <w:t>, all correspondence will be redirected to your new GP practice.</w:t>
            </w:r>
          </w:p>
        </w:tc>
      </w:tr>
      <w:tr w:rsidR="003B47A0" w:rsidRPr="003B47A0" w14:paraId="17DA2462" w14:textId="77777777" w:rsidTr="00FC330E">
        <w:tc>
          <w:tcPr>
            <w:tcW w:w="3969" w:type="dxa"/>
            <w:tcBorders>
              <w:top w:val="single" w:sz="4" w:space="0" w:color="auto"/>
              <w:left w:val="single" w:sz="4" w:space="0" w:color="auto"/>
              <w:bottom w:val="single" w:sz="4" w:space="0" w:color="auto"/>
              <w:right w:val="single" w:sz="4" w:space="0" w:color="auto"/>
            </w:tcBorders>
            <w:hideMark/>
          </w:tcPr>
          <w:p w14:paraId="6E85CA9B" w14:textId="77777777" w:rsidR="00416700" w:rsidRPr="003B47A0" w:rsidRDefault="00416700" w:rsidP="00416700">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eastAsia="en-US"/>
              </w:rPr>
              <w:t>I am pregnant; will I still have the same midwife?</w:t>
            </w:r>
          </w:p>
        </w:tc>
        <w:tc>
          <w:tcPr>
            <w:tcW w:w="6237" w:type="dxa"/>
            <w:tcBorders>
              <w:top w:val="single" w:sz="4" w:space="0" w:color="auto"/>
              <w:left w:val="single" w:sz="4" w:space="0" w:color="auto"/>
              <w:bottom w:val="single" w:sz="4" w:space="0" w:color="auto"/>
              <w:right w:val="single" w:sz="4" w:space="0" w:color="auto"/>
            </w:tcBorders>
            <w:hideMark/>
          </w:tcPr>
          <w:p w14:paraId="1DBA8702" w14:textId="77777777" w:rsidR="00416700" w:rsidRPr="003B47A0" w:rsidRDefault="00416700" w:rsidP="00416700">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sz w:val="22"/>
                <w:szCs w:val="22"/>
                <w:lang w:val="en-GB" w:eastAsia="en-US"/>
              </w:rPr>
              <w:t xml:space="preserve">You may not have the same </w:t>
            </w:r>
            <w:proofErr w:type="gramStart"/>
            <w:r w:rsidRPr="003B47A0">
              <w:rPr>
                <w:rFonts w:ascii="Arial" w:eastAsiaTheme="minorHAnsi" w:hAnsi="Arial" w:cs="Arial"/>
                <w:sz w:val="22"/>
                <w:szCs w:val="22"/>
                <w:lang w:val="en-GB" w:eastAsia="en-US"/>
              </w:rPr>
              <w:t>midwife</w:t>
            </w:r>
            <w:proofErr w:type="gramEnd"/>
            <w:r w:rsidRPr="003B47A0">
              <w:rPr>
                <w:rFonts w:ascii="Arial" w:eastAsiaTheme="minorHAnsi" w:hAnsi="Arial" w:cs="Arial"/>
                <w:sz w:val="22"/>
                <w:szCs w:val="22"/>
                <w:lang w:eastAsia="en-US"/>
              </w:rPr>
              <w:t xml:space="preserve"> </w:t>
            </w:r>
            <w:r w:rsidRPr="003B47A0">
              <w:rPr>
                <w:rFonts w:ascii="Arial" w:eastAsiaTheme="minorHAnsi" w:hAnsi="Arial" w:cs="Arial"/>
                <w:sz w:val="22"/>
                <w:szCs w:val="22"/>
                <w:lang w:val="en-GB" w:eastAsia="en-US"/>
              </w:rPr>
              <w:t>but you will continue to receive maternity care from a midwife at your new practice.</w:t>
            </w:r>
          </w:p>
        </w:tc>
      </w:tr>
      <w:tr w:rsidR="003B47A0" w:rsidRPr="003B47A0" w14:paraId="263557BF" w14:textId="77777777" w:rsidTr="00FC330E">
        <w:tc>
          <w:tcPr>
            <w:tcW w:w="3969" w:type="dxa"/>
            <w:tcBorders>
              <w:top w:val="single" w:sz="4" w:space="0" w:color="auto"/>
              <w:left w:val="single" w:sz="4" w:space="0" w:color="auto"/>
              <w:bottom w:val="single" w:sz="4" w:space="0" w:color="auto"/>
              <w:right w:val="single" w:sz="4" w:space="0" w:color="auto"/>
            </w:tcBorders>
            <w:hideMark/>
          </w:tcPr>
          <w:p w14:paraId="26B2701C" w14:textId="77777777" w:rsidR="00416700" w:rsidRPr="003B47A0" w:rsidRDefault="00416700" w:rsidP="00416700">
            <w:pPr>
              <w:tabs>
                <w:tab w:val="left" w:pos="1557"/>
              </w:tabs>
              <w:spacing w:line="276" w:lineRule="auto"/>
              <w:rPr>
                <w:rFonts w:ascii="Arial" w:eastAsiaTheme="minorHAnsi" w:hAnsi="Arial" w:cs="Arial"/>
                <w:b/>
                <w:bCs/>
                <w:sz w:val="22"/>
                <w:szCs w:val="22"/>
                <w:lang w:eastAsia="en-US"/>
              </w:rPr>
            </w:pPr>
            <w:r w:rsidRPr="003B47A0">
              <w:rPr>
                <w:rFonts w:ascii="Arial" w:eastAsiaTheme="minorHAnsi" w:hAnsi="Arial" w:cs="Arial"/>
                <w:b/>
                <w:bCs/>
                <w:sz w:val="22"/>
                <w:szCs w:val="22"/>
                <w:lang w:eastAsia="en-US"/>
              </w:rPr>
              <w:lastRenderedPageBreak/>
              <w:t>My Fit Note is due, where will I get this from?</w:t>
            </w:r>
          </w:p>
        </w:tc>
        <w:tc>
          <w:tcPr>
            <w:tcW w:w="6237" w:type="dxa"/>
            <w:tcBorders>
              <w:top w:val="single" w:sz="4" w:space="0" w:color="auto"/>
              <w:left w:val="single" w:sz="4" w:space="0" w:color="auto"/>
              <w:bottom w:val="single" w:sz="4" w:space="0" w:color="auto"/>
              <w:right w:val="single" w:sz="4" w:space="0" w:color="auto"/>
            </w:tcBorders>
            <w:hideMark/>
          </w:tcPr>
          <w:p w14:paraId="2683B7F7" w14:textId="4CDF868A" w:rsidR="00416700" w:rsidRPr="003B47A0" w:rsidRDefault="00B452A3" w:rsidP="00416700">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sz w:val="22"/>
                <w:szCs w:val="22"/>
                <w:lang w:val="en-GB" w:eastAsia="en-US"/>
              </w:rPr>
              <w:t>Reeth Medical Centre wi</w:t>
            </w:r>
            <w:r w:rsidR="00416700" w:rsidRPr="003B47A0">
              <w:rPr>
                <w:rFonts w:ascii="Arial" w:eastAsiaTheme="minorHAnsi" w:hAnsi="Arial" w:cs="Arial"/>
                <w:sz w:val="22"/>
                <w:szCs w:val="22"/>
                <w:lang w:val="en-GB" w:eastAsia="en-US"/>
              </w:rPr>
              <w:t xml:space="preserve">ll continue to issue ‘Fit notes’ until you are allocated to a new practice. Please contact them as you normally would. </w:t>
            </w:r>
          </w:p>
        </w:tc>
      </w:tr>
      <w:tr w:rsidR="003B47A0" w:rsidRPr="003B47A0" w14:paraId="76789438" w14:textId="77777777" w:rsidTr="00FC330E">
        <w:tc>
          <w:tcPr>
            <w:tcW w:w="3969" w:type="dxa"/>
            <w:tcBorders>
              <w:top w:val="single" w:sz="4" w:space="0" w:color="auto"/>
              <w:left w:val="single" w:sz="4" w:space="0" w:color="auto"/>
              <w:bottom w:val="single" w:sz="4" w:space="0" w:color="auto"/>
              <w:right w:val="single" w:sz="4" w:space="0" w:color="auto"/>
            </w:tcBorders>
            <w:hideMark/>
          </w:tcPr>
          <w:p w14:paraId="67740C22" w14:textId="77777777" w:rsidR="00B452A3" w:rsidRPr="003B47A0" w:rsidRDefault="00B452A3" w:rsidP="00B452A3">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b/>
                <w:bCs/>
                <w:sz w:val="22"/>
                <w:szCs w:val="22"/>
                <w:lang w:val="en-GB" w:eastAsia="en-US"/>
              </w:rPr>
              <w:t>Can I register with another practice now?</w:t>
            </w:r>
          </w:p>
        </w:tc>
        <w:tc>
          <w:tcPr>
            <w:tcW w:w="6237" w:type="dxa"/>
            <w:tcBorders>
              <w:top w:val="single" w:sz="4" w:space="0" w:color="auto"/>
              <w:left w:val="single" w:sz="4" w:space="0" w:color="auto"/>
              <w:bottom w:val="single" w:sz="4" w:space="0" w:color="auto"/>
              <w:right w:val="single" w:sz="4" w:space="0" w:color="auto"/>
            </w:tcBorders>
            <w:hideMark/>
          </w:tcPr>
          <w:p w14:paraId="6A0254B5" w14:textId="4835B190" w:rsidR="00B452A3" w:rsidRPr="003B47A0" w:rsidRDefault="00B452A3" w:rsidP="00B452A3">
            <w:pPr>
              <w:tabs>
                <w:tab w:val="left" w:pos="1557"/>
              </w:tabs>
              <w:spacing w:line="276" w:lineRule="auto"/>
              <w:rPr>
                <w:rFonts w:ascii="Arial" w:eastAsiaTheme="minorHAnsi" w:hAnsi="Arial" w:cs="Arial"/>
                <w:sz w:val="22"/>
                <w:szCs w:val="22"/>
                <w:lang w:val="en-GB" w:eastAsia="en-US"/>
              </w:rPr>
            </w:pPr>
            <w:r w:rsidRPr="003B47A0">
              <w:rPr>
                <w:rFonts w:ascii="Arial" w:eastAsiaTheme="minorHAnsi" w:hAnsi="Arial" w:cs="Arial"/>
                <w:bCs/>
                <w:sz w:val="22"/>
                <w:szCs w:val="22"/>
                <w:lang w:val="en-GB" w:eastAsia="en-US"/>
              </w:rPr>
              <w:t xml:space="preserve">You </w:t>
            </w:r>
            <w:proofErr w:type="gramStart"/>
            <w:r w:rsidRPr="003B47A0">
              <w:rPr>
                <w:rFonts w:ascii="Arial" w:eastAsiaTheme="minorHAnsi" w:hAnsi="Arial" w:cs="Arial"/>
                <w:bCs/>
                <w:sz w:val="22"/>
                <w:szCs w:val="22"/>
                <w:lang w:val="en-GB" w:eastAsia="en-US"/>
              </w:rPr>
              <w:t>are able to</w:t>
            </w:r>
            <w:proofErr w:type="gramEnd"/>
            <w:r w:rsidRPr="003B47A0">
              <w:rPr>
                <w:rFonts w:ascii="Arial" w:eastAsiaTheme="minorHAnsi" w:hAnsi="Arial" w:cs="Arial"/>
                <w:bCs/>
                <w:sz w:val="22"/>
                <w:szCs w:val="22"/>
                <w:lang w:val="en-GB" w:eastAsia="en-US"/>
              </w:rPr>
              <w:t xml:space="preserve"> choose another practice to register at if you are in their catchment area or they are accepting out of area patients. </w:t>
            </w:r>
            <w:r w:rsidRPr="003B47A0">
              <w:rPr>
                <w:rFonts w:ascii="Arial" w:eastAsiaTheme="minorHAnsi" w:hAnsi="Arial" w:cs="Arial"/>
                <w:sz w:val="22"/>
                <w:szCs w:val="22"/>
                <w:lang w:val="en-GB" w:eastAsia="en-US"/>
              </w:rPr>
              <w:t xml:space="preserve">You check which practice you </w:t>
            </w:r>
            <w:proofErr w:type="gramStart"/>
            <w:r w:rsidRPr="003B47A0">
              <w:rPr>
                <w:rFonts w:ascii="Arial" w:eastAsiaTheme="minorHAnsi" w:hAnsi="Arial" w:cs="Arial"/>
                <w:sz w:val="22"/>
                <w:szCs w:val="22"/>
                <w:lang w:val="en-GB" w:eastAsia="en-US"/>
              </w:rPr>
              <w:t>are able to</w:t>
            </w:r>
            <w:proofErr w:type="gramEnd"/>
            <w:r w:rsidRPr="003B47A0">
              <w:rPr>
                <w:rFonts w:ascii="Arial" w:eastAsiaTheme="minorHAnsi" w:hAnsi="Arial" w:cs="Arial"/>
                <w:sz w:val="22"/>
                <w:szCs w:val="22"/>
                <w:lang w:val="en-GB" w:eastAsia="en-US"/>
              </w:rPr>
              <w:t xml:space="preserve"> register at by checking </w:t>
            </w:r>
            <w:hyperlink r:id="rId11" w:history="1">
              <w:r w:rsidRPr="003B47A0">
                <w:rPr>
                  <w:rStyle w:val="Hyperlink"/>
                  <w:rFonts w:ascii="Arial" w:eastAsiaTheme="minorHAnsi" w:hAnsi="Arial" w:cs="Arial"/>
                  <w:color w:val="auto"/>
                  <w:sz w:val="22"/>
                  <w:szCs w:val="22"/>
                  <w:lang w:eastAsia="en-US"/>
                </w:rPr>
                <w:t>Find a GP - NHS</w:t>
              </w:r>
            </w:hyperlink>
          </w:p>
        </w:tc>
      </w:tr>
      <w:tr w:rsidR="003B47A0" w:rsidRPr="003B47A0" w14:paraId="50F50CCE" w14:textId="77777777" w:rsidTr="00FC330E">
        <w:tc>
          <w:tcPr>
            <w:tcW w:w="3969" w:type="dxa"/>
            <w:tcBorders>
              <w:top w:val="single" w:sz="4" w:space="0" w:color="auto"/>
              <w:left w:val="single" w:sz="4" w:space="0" w:color="auto"/>
              <w:bottom w:val="single" w:sz="4" w:space="0" w:color="auto"/>
              <w:right w:val="single" w:sz="4" w:space="0" w:color="auto"/>
            </w:tcBorders>
            <w:hideMark/>
          </w:tcPr>
          <w:p w14:paraId="0ADB1AD6" w14:textId="77777777" w:rsidR="00B452A3" w:rsidRPr="003B47A0" w:rsidRDefault="00B452A3" w:rsidP="00B452A3">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t>What do I do if I don’t want to transfer to the practice that you automatically register me to?</w:t>
            </w:r>
          </w:p>
        </w:tc>
        <w:tc>
          <w:tcPr>
            <w:tcW w:w="6237" w:type="dxa"/>
            <w:tcBorders>
              <w:top w:val="single" w:sz="4" w:space="0" w:color="auto"/>
              <w:left w:val="single" w:sz="4" w:space="0" w:color="auto"/>
              <w:bottom w:val="single" w:sz="4" w:space="0" w:color="auto"/>
              <w:right w:val="single" w:sz="4" w:space="0" w:color="auto"/>
            </w:tcBorders>
            <w:hideMark/>
          </w:tcPr>
          <w:p w14:paraId="12A14C33" w14:textId="016D9882" w:rsidR="00B452A3" w:rsidRPr="003B47A0" w:rsidRDefault="00B452A3" w:rsidP="00B452A3">
            <w:pPr>
              <w:tabs>
                <w:tab w:val="left" w:pos="1557"/>
              </w:tabs>
              <w:spacing w:line="276" w:lineRule="auto"/>
              <w:rPr>
                <w:rFonts w:ascii="Arial" w:eastAsiaTheme="minorHAnsi" w:hAnsi="Arial" w:cs="Arial"/>
                <w:bCs/>
                <w:sz w:val="22"/>
                <w:szCs w:val="22"/>
                <w:lang w:val="en-GB" w:eastAsia="en-US"/>
              </w:rPr>
            </w:pPr>
            <w:r w:rsidRPr="003B47A0">
              <w:rPr>
                <w:rFonts w:ascii="Arial" w:eastAsiaTheme="minorHAnsi" w:hAnsi="Arial" w:cs="Arial"/>
                <w:bCs/>
                <w:sz w:val="22"/>
                <w:szCs w:val="22"/>
                <w:lang w:val="en-GB" w:eastAsia="en-US"/>
              </w:rPr>
              <w:t xml:space="preserve">You </w:t>
            </w:r>
            <w:proofErr w:type="gramStart"/>
            <w:r w:rsidRPr="003B47A0">
              <w:rPr>
                <w:rFonts w:ascii="Arial" w:eastAsiaTheme="minorHAnsi" w:hAnsi="Arial" w:cs="Arial"/>
                <w:bCs/>
                <w:sz w:val="22"/>
                <w:szCs w:val="22"/>
                <w:lang w:val="en-GB" w:eastAsia="en-US"/>
              </w:rPr>
              <w:t>are able to</w:t>
            </w:r>
            <w:proofErr w:type="gramEnd"/>
            <w:r w:rsidRPr="003B47A0">
              <w:rPr>
                <w:rFonts w:ascii="Arial" w:eastAsiaTheme="minorHAnsi" w:hAnsi="Arial" w:cs="Arial"/>
                <w:bCs/>
                <w:sz w:val="22"/>
                <w:szCs w:val="22"/>
                <w:lang w:val="en-GB" w:eastAsia="en-US"/>
              </w:rPr>
              <w:t xml:space="preserve"> choose another practice to register at if you are in their catchment area or they are accepting out of area patients. </w:t>
            </w:r>
            <w:r w:rsidRPr="003B47A0">
              <w:rPr>
                <w:rFonts w:ascii="Arial" w:eastAsiaTheme="minorHAnsi" w:hAnsi="Arial" w:cs="Arial"/>
                <w:sz w:val="22"/>
                <w:szCs w:val="22"/>
                <w:lang w:val="en-GB" w:eastAsia="en-US"/>
              </w:rPr>
              <w:t xml:space="preserve">You check which practice you </w:t>
            </w:r>
            <w:proofErr w:type="gramStart"/>
            <w:r w:rsidRPr="003B47A0">
              <w:rPr>
                <w:rFonts w:ascii="Arial" w:eastAsiaTheme="minorHAnsi" w:hAnsi="Arial" w:cs="Arial"/>
                <w:sz w:val="22"/>
                <w:szCs w:val="22"/>
                <w:lang w:val="en-GB" w:eastAsia="en-US"/>
              </w:rPr>
              <w:t>are able to</w:t>
            </w:r>
            <w:proofErr w:type="gramEnd"/>
            <w:r w:rsidRPr="003B47A0">
              <w:rPr>
                <w:rFonts w:ascii="Arial" w:eastAsiaTheme="minorHAnsi" w:hAnsi="Arial" w:cs="Arial"/>
                <w:sz w:val="22"/>
                <w:szCs w:val="22"/>
                <w:lang w:val="en-GB" w:eastAsia="en-US"/>
              </w:rPr>
              <w:t xml:space="preserve"> register at by checking </w:t>
            </w:r>
            <w:hyperlink r:id="rId12" w:history="1">
              <w:r w:rsidRPr="003B47A0">
                <w:rPr>
                  <w:rStyle w:val="Hyperlink"/>
                  <w:rFonts w:ascii="Arial" w:eastAsiaTheme="minorHAnsi" w:hAnsi="Arial" w:cs="Arial"/>
                  <w:color w:val="auto"/>
                  <w:sz w:val="22"/>
                  <w:szCs w:val="22"/>
                  <w:lang w:eastAsia="en-US"/>
                </w:rPr>
                <w:t>Find a GP - NHS</w:t>
              </w:r>
            </w:hyperlink>
          </w:p>
        </w:tc>
      </w:tr>
      <w:tr w:rsidR="003B47A0" w:rsidRPr="003B47A0" w14:paraId="5CCAE64E" w14:textId="77777777" w:rsidTr="00FC330E">
        <w:tc>
          <w:tcPr>
            <w:tcW w:w="3969" w:type="dxa"/>
            <w:tcBorders>
              <w:top w:val="single" w:sz="4" w:space="0" w:color="auto"/>
              <w:left w:val="single" w:sz="4" w:space="0" w:color="auto"/>
              <w:bottom w:val="single" w:sz="4" w:space="0" w:color="auto"/>
              <w:right w:val="single" w:sz="4" w:space="0" w:color="auto"/>
            </w:tcBorders>
          </w:tcPr>
          <w:p w14:paraId="64A9BFB9" w14:textId="030EA0E6" w:rsidR="00623DE1" w:rsidRPr="003B47A0" w:rsidRDefault="00623DE1" w:rsidP="00B452A3">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t>What about travel, transport and rural access challenges?</w:t>
            </w:r>
          </w:p>
        </w:tc>
        <w:tc>
          <w:tcPr>
            <w:tcW w:w="6237" w:type="dxa"/>
            <w:tcBorders>
              <w:top w:val="single" w:sz="4" w:space="0" w:color="auto"/>
              <w:left w:val="single" w:sz="4" w:space="0" w:color="auto"/>
              <w:bottom w:val="single" w:sz="4" w:space="0" w:color="auto"/>
              <w:right w:val="single" w:sz="4" w:space="0" w:color="auto"/>
            </w:tcBorders>
          </w:tcPr>
          <w:p w14:paraId="5F2D02A2" w14:textId="2C52120E" w:rsidR="00623DE1" w:rsidRPr="003B47A0" w:rsidRDefault="000A4FA0" w:rsidP="00B452A3">
            <w:pPr>
              <w:tabs>
                <w:tab w:val="left" w:pos="1557"/>
              </w:tabs>
              <w:spacing w:line="276" w:lineRule="auto"/>
              <w:rPr>
                <w:rFonts w:ascii="Arial" w:eastAsiaTheme="minorHAnsi" w:hAnsi="Arial" w:cs="Arial"/>
                <w:bCs/>
                <w:sz w:val="22"/>
                <w:szCs w:val="22"/>
                <w:lang w:val="en-GB" w:eastAsia="en-US"/>
              </w:rPr>
            </w:pPr>
            <w:r w:rsidRPr="003B47A0">
              <w:rPr>
                <w:rFonts w:ascii="Arial" w:eastAsiaTheme="minorHAnsi" w:hAnsi="Arial" w:cs="Arial"/>
                <w:bCs/>
                <w:sz w:val="22"/>
                <w:szCs w:val="22"/>
                <w:lang w:eastAsia="en-US"/>
              </w:rPr>
              <w:t xml:space="preserve">The ICB understands the depth of feeling locally and the genuine concerns about travel distances, winter access and public transport limitations. These issues are being </w:t>
            </w:r>
            <w:proofErr w:type="gramStart"/>
            <w:r w:rsidRPr="003B47A0">
              <w:rPr>
                <w:rFonts w:ascii="Arial" w:eastAsiaTheme="minorHAnsi" w:hAnsi="Arial" w:cs="Arial"/>
                <w:bCs/>
                <w:sz w:val="22"/>
                <w:szCs w:val="22"/>
                <w:lang w:eastAsia="en-US"/>
              </w:rPr>
              <w:t>taken into account</w:t>
            </w:r>
            <w:proofErr w:type="gramEnd"/>
            <w:r w:rsidRPr="003B47A0">
              <w:rPr>
                <w:rFonts w:ascii="Arial" w:eastAsiaTheme="minorHAnsi" w:hAnsi="Arial" w:cs="Arial"/>
                <w:bCs/>
                <w:sz w:val="22"/>
                <w:szCs w:val="22"/>
                <w:lang w:eastAsia="en-US"/>
              </w:rPr>
              <w:t xml:space="preserve"> as part of ongoing discussions with local NHS and local authority partners and system leaders.</w:t>
            </w:r>
          </w:p>
        </w:tc>
      </w:tr>
      <w:tr w:rsidR="003B47A0" w:rsidRPr="003B47A0" w14:paraId="148C88E1" w14:textId="77777777" w:rsidTr="00FC330E">
        <w:tc>
          <w:tcPr>
            <w:tcW w:w="3969" w:type="dxa"/>
            <w:tcBorders>
              <w:top w:val="single" w:sz="4" w:space="0" w:color="auto"/>
              <w:left w:val="single" w:sz="4" w:space="0" w:color="auto"/>
              <w:bottom w:val="single" w:sz="4" w:space="0" w:color="auto"/>
              <w:right w:val="single" w:sz="4" w:space="0" w:color="auto"/>
            </w:tcBorders>
          </w:tcPr>
          <w:p w14:paraId="7E45F2F0" w14:textId="093384A8" w:rsidR="000A4FA0" w:rsidRPr="003B47A0" w:rsidRDefault="000A4FA0" w:rsidP="00B452A3">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t>Is the ICB speaking to elected representatives?</w:t>
            </w:r>
          </w:p>
        </w:tc>
        <w:tc>
          <w:tcPr>
            <w:tcW w:w="6237" w:type="dxa"/>
            <w:tcBorders>
              <w:top w:val="single" w:sz="4" w:space="0" w:color="auto"/>
              <w:left w:val="single" w:sz="4" w:space="0" w:color="auto"/>
              <w:bottom w:val="single" w:sz="4" w:space="0" w:color="auto"/>
              <w:right w:val="single" w:sz="4" w:space="0" w:color="auto"/>
            </w:tcBorders>
          </w:tcPr>
          <w:p w14:paraId="5C85D014" w14:textId="3C82E455" w:rsidR="000A4FA0" w:rsidRPr="003B47A0" w:rsidRDefault="000A4FA0" w:rsidP="00B452A3">
            <w:pPr>
              <w:tabs>
                <w:tab w:val="left" w:pos="1557"/>
              </w:tabs>
              <w:spacing w:line="276" w:lineRule="auto"/>
              <w:rPr>
                <w:rFonts w:ascii="Arial" w:eastAsiaTheme="minorHAnsi" w:hAnsi="Arial" w:cs="Arial"/>
                <w:bCs/>
                <w:sz w:val="22"/>
                <w:szCs w:val="22"/>
                <w:lang w:eastAsia="en-US"/>
              </w:rPr>
            </w:pPr>
            <w:r w:rsidRPr="003B47A0">
              <w:rPr>
                <w:rFonts w:ascii="Arial" w:eastAsiaTheme="minorHAnsi" w:hAnsi="Arial" w:cs="Arial"/>
                <w:bCs/>
                <w:sz w:val="22"/>
                <w:szCs w:val="22"/>
                <w:lang w:eastAsia="en-US"/>
              </w:rPr>
              <w:t>Yes. The ICB fully recognises the strength of concern within the community and is in contact with the local Member of Parliament and North Yorkshire Council elected members to ensure they are aware of the situation and the steps being taken to support patients.</w:t>
            </w:r>
          </w:p>
        </w:tc>
      </w:tr>
      <w:tr w:rsidR="003B47A0" w:rsidRPr="003B47A0" w14:paraId="44FF9346" w14:textId="77777777" w:rsidTr="00FC330E">
        <w:tc>
          <w:tcPr>
            <w:tcW w:w="3969" w:type="dxa"/>
            <w:tcBorders>
              <w:top w:val="single" w:sz="4" w:space="0" w:color="auto"/>
              <w:left w:val="single" w:sz="4" w:space="0" w:color="auto"/>
              <w:bottom w:val="single" w:sz="4" w:space="0" w:color="auto"/>
              <w:right w:val="single" w:sz="4" w:space="0" w:color="auto"/>
            </w:tcBorders>
          </w:tcPr>
          <w:p w14:paraId="57B3FEBA" w14:textId="3376FB02" w:rsidR="006B13A2" w:rsidRPr="003B47A0" w:rsidRDefault="006B13A2" w:rsidP="00B452A3">
            <w:pPr>
              <w:tabs>
                <w:tab w:val="left" w:pos="1557"/>
              </w:tabs>
              <w:spacing w:line="276" w:lineRule="auto"/>
              <w:rPr>
                <w:rFonts w:ascii="Arial" w:eastAsiaTheme="minorHAnsi" w:hAnsi="Arial" w:cs="Arial"/>
                <w:b/>
                <w:bCs/>
                <w:sz w:val="22"/>
                <w:szCs w:val="22"/>
                <w:lang w:val="en-GB" w:eastAsia="en-US"/>
              </w:rPr>
            </w:pPr>
            <w:r w:rsidRPr="003B47A0">
              <w:rPr>
                <w:rFonts w:ascii="Arial" w:eastAsiaTheme="minorHAnsi" w:hAnsi="Arial" w:cs="Arial"/>
                <w:b/>
                <w:bCs/>
                <w:sz w:val="22"/>
                <w:szCs w:val="22"/>
                <w:lang w:val="en-GB" w:eastAsia="en-US"/>
              </w:rPr>
              <w:t>Will the ICB continue to look for future solutions?</w:t>
            </w:r>
          </w:p>
        </w:tc>
        <w:tc>
          <w:tcPr>
            <w:tcW w:w="6237" w:type="dxa"/>
            <w:tcBorders>
              <w:top w:val="single" w:sz="4" w:space="0" w:color="auto"/>
              <w:left w:val="single" w:sz="4" w:space="0" w:color="auto"/>
              <w:bottom w:val="single" w:sz="4" w:space="0" w:color="auto"/>
              <w:right w:val="single" w:sz="4" w:space="0" w:color="auto"/>
            </w:tcBorders>
          </w:tcPr>
          <w:p w14:paraId="2F3FFDFD" w14:textId="55A8F909" w:rsidR="006B13A2" w:rsidRPr="003B47A0" w:rsidRDefault="006B13A2" w:rsidP="00B452A3">
            <w:pPr>
              <w:tabs>
                <w:tab w:val="left" w:pos="1557"/>
              </w:tabs>
              <w:spacing w:line="276" w:lineRule="auto"/>
              <w:rPr>
                <w:rFonts w:ascii="Arial" w:eastAsiaTheme="minorHAnsi" w:hAnsi="Arial" w:cs="Arial"/>
                <w:bCs/>
                <w:sz w:val="22"/>
                <w:szCs w:val="22"/>
                <w:lang w:eastAsia="en-US"/>
              </w:rPr>
            </w:pPr>
            <w:r w:rsidRPr="003B47A0">
              <w:rPr>
                <w:rFonts w:ascii="Arial" w:eastAsiaTheme="minorHAnsi" w:hAnsi="Arial" w:cs="Arial"/>
                <w:bCs/>
                <w:sz w:val="22"/>
                <w:szCs w:val="22"/>
                <w:lang w:eastAsia="en-US"/>
              </w:rPr>
              <w:t>Yes. While experience nationally shows that recruitment to very rural GP practices is extremely difficult, the ICB will continue to keep options under review and will share any developments with patients and stakeholders if opportunities arise.</w:t>
            </w:r>
          </w:p>
        </w:tc>
      </w:tr>
    </w:tbl>
    <w:p w14:paraId="63F9113A" w14:textId="77777777" w:rsidR="000104F8" w:rsidRPr="000104F8" w:rsidRDefault="000104F8" w:rsidP="00BB2271">
      <w:pPr>
        <w:tabs>
          <w:tab w:val="left" w:pos="1557"/>
        </w:tabs>
        <w:spacing w:after="0" w:line="276" w:lineRule="auto"/>
        <w:rPr>
          <w:rFonts w:ascii="Arial" w:eastAsiaTheme="minorHAnsi" w:hAnsi="Arial" w:cs="Arial"/>
          <w:szCs w:val="24"/>
          <w:lang w:val="en-GB" w:eastAsia="en-US"/>
        </w:rPr>
      </w:pPr>
    </w:p>
    <w:sectPr w:rsidR="000104F8" w:rsidRPr="000104F8" w:rsidSect="009A0A3B">
      <w:headerReference w:type="default" r:id="rId13"/>
      <w:footerReference w:type="even" r:id="rId14"/>
      <w:footerReference w:type="first" r:id="rId15"/>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60E6" w14:textId="77777777" w:rsidR="00AE7678" w:rsidRDefault="00AE7678" w:rsidP="006E54CB">
      <w:pPr>
        <w:spacing w:after="0"/>
      </w:pPr>
      <w:r>
        <w:separator/>
      </w:r>
    </w:p>
  </w:endnote>
  <w:endnote w:type="continuationSeparator" w:id="0">
    <w:p w14:paraId="3685452C" w14:textId="77777777" w:rsidR="00AE7678" w:rsidRDefault="00AE7678" w:rsidP="006E54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84EB" w14:textId="62AC7D3F" w:rsidR="000A21FE" w:rsidRDefault="000A21FE">
    <w:pPr>
      <w:pStyle w:val="Footer"/>
    </w:pPr>
    <w:r>
      <w:rPr>
        <w:noProof/>
      </w:rPr>
      <mc:AlternateContent>
        <mc:Choice Requires="wps">
          <w:drawing>
            <wp:anchor distT="0" distB="0" distL="0" distR="0" simplePos="0" relativeHeight="251659264" behindDoc="0" locked="0" layoutInCell="1" allowOverlap="1" wp14:anchorId="0E4DC3EA" wp14:editId="0AE8A3AD">
              <wp:simplePos x="635" y="635"/>
              <wp:positionH relativeFrom="page">
                <wp:align>left</wp:align>
              </wp:positionH>
              <wp:positionV relativeFrom="page">
                <wp:align>bottom</wp:align>
              </wp:positionV>
              <wp:extent cx="2096770" cy="336550"/>
              <wp:effectExtent l="0" t="0" r="17780" b="0"/>
              <wp:wrapNone/>
              <wp:docPr id="1961741744" name="Text Box 2" descr="Capita – Confidenti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36550"/>
                      </a:xfrm>
                      <a:prstGeom prst="rect">
                        <a:avLst/>
                      </a:prstGeom>
                      <a:noFill/>
                      <a:ln>
                        <a:noFill/>
                      </a:ln>
                    </wps:spPr>
                    <wps:txbx>
                      <w:txbxContent>
                        <w:p w14:paraId="74CCBA07" w14:textId="6D099740" w:rsidR="000A21FE" w:rsidRPr="000A21FE" w:rsidRDefault="000A21FE" w:rsidP="000A21FE">
                          <w:pPr>
                            <w:spacing w:after="0"/>
                            <w:rPr>
                              <w:rFonts w:ascii="Arial" w:eastAsia="Arial" w:hAnsi="Arial" w:cs="Arial"/>
                              <w:noProof/>
                              <w:color w:val="000000"/>
                              <w:sz w:val="20"/>
                            </w:rPr>
                          </w:pPr>
                          <w:r w:rsidRPr="000A21FE">
                            <w:rPr>
                              <w:rFonts w:ascii="Arial" w:eastAsia="Arial" w:hAnsi="Arial" w:cs="Arial"/>
                              <w:noProof/>
                              <w:color w:val="000000"/>
                              <w:sz w:val="20"/>
                            </w:rPr>
                            <w:t>Capita – Confidential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4DC3EA" id="_x0000_t202" coordsize="21600,21600" o:spt="202" path="m,l,21600r21600,l21600,xe">
              <v:stroke joinstyle="miter"/>
              <v:path gradientshapeok="t" o:connecttype="rect"/>
            </v:shapetype>
            <v:shape id="Text Box 2" o:spid="_x0000_s1026" type="#_x0000_t202" alt="Capita – Confidential INTERNAL" style="position:absolute;margin-left:0;margin-top:0;width:165.1pt;height:2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" filled="f" stroked="f">
              <v:textbox style="mso-fit-shape-to-text:t" inset="20pt,0,0,15pt">
                <w:txbxContent>
                  <w:p w14:paraId="74CCBA07" w14:textId="6D099740" w:rsidR="000A21FE" w:rsidRPr="000A21FE" w:rsidRDefault="000A21FE" w:rsidP="000A21FE">
                    <w:pPr>
                      <w:spacing w:after="0"/>
                      <w:rPr>
                        <w:rFonts w:ascii="Arial" w:eastAsia="Arial" w:hAnsi="Arial" w:cs="Arial"/>
                        <w:noProof/>
                        <w:color w:val="000000"/>
                        <w:sz w:val="20"/>
                      </w:rPr>
                    </w:pPr>
                    <w:r w:rsidRPr="000A21FE">
                      <w:rPr>
                        <w:rFonts w:ascii="Arial" w:eastAsia="Arial" w:hAnsi="Arial" w:cs="Arial"/>
                        <w:noProof/>
                        <w:color w:val="000000"/>
                        <w:sz w:val="20"/>
                      </w:rPr>
                      <w:t>Capita – Confidential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007E" w14:textId="7A5FD420" w:rsidR="000A21FE" w:rsidRDefault="000A21FE">
    <w:pPr>
      <w:pStyle w:val="Footer"/>
    </w:pPr>
    <w:r>
      <w:rPr>
        <w:noProof/>
      </w:rPr>
      <mc:AlternateContent>
        <mc:Choice Requires="wps">
          <w:drawing>
            <wp:anchor distT="0" distB="0" distL="0" distR="0" simplePos="0" relativeHeight="251658240" behindDoc="0" locked="0" layoutInCell="1" allowOverlap="1" wp14:anchorId="4959B899" wp14:editId="3E943341">
              <wp:simplePos x="635" y="635"/>
              <wp:positionH relativeFrom="page">
                <wp:align>left</wp:align>
              </wp:positionH>
              <wp:positionV relativeFrom="page">
                <wp:align>bottom</wp:align>
              </wp:positionV>
              <wp:extent cx="2096770" cy="336550"/>
              <wp:effectExtent l="0" t="0" r="17780" b="0"/>
              <wp:wrapNone/>
              <wp:docPr id="1776358200" name="Text Box 1" descr="Capita – Confidenti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36550"/>
                      </a:xfrm>
                      <a:prstGeom prst="rect">
                        <a:avLst/>
                      </a:prstGeom>
                      <a:noFill/>
                      <a:ln>
                        <a:noFill/>
                      </a:ln>
                    </wps:spPr>
                    <wps:txbx>
                      <w:txbxContent>
                        <w:p w14:paraId="1AE535C7" w14:textId="664CCA97" w:rsidR="000A21FE" w:rsidRPr="000A21FE" w:rsidRDefault="000A21FE" w:rsidP="000A21FE">
                          <w:pPr>
                            <w:spacing w:after="0"/>
                            <w:rPr>
                              <w:rFonts w:ascii="Arial" w:eastAsia="Arial" w:hAnsi="Arial" w:cs="Arial"/>
                              <w:noProof/>
                              <w:color w:val="000000"/>
                              <w:sz w:val="20"/>
                            </w:rPr>
                          </w:pPr>
                          <w:r w:rsidRPr="000A21FE">
                            <w:rPr>
                              <w:rFonts w:ascii="Arial" w:eastAsia="Arial" w:hAnsi="Arial" w:cs="Arial"/>
                              <w:noProof/>
                              <w:color w:val="000000"/>
                              <w:sz w:val="20"/>
                            </w:rPr>
                            <w:t>Capita – Confidential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59B899" id="_x0000_t202" coordsize="21600,21600" o:spt="202" path="m,l,21600r21600,l21600,xe">
              <v:stroke joinstyle="miter"/>
              <v:path gradientshapeok="t" o:connecttype="rect"/>
            </v:shapetype>
            <v:shape id="Text Box 1" o:spid="_x0000_s1027" type="#_x0000_t202" alt="Capita – Confidential INTERNAL" style="position:absolute;margin-left:0;margin-top:0;width:165.1pt;height:2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" filled="f" stroked="f">
              <v:textbox style="mso-fit-shape-to-text:t" inset="20pt,0,0,15pt">
                <w:txbxContent>
                  <w:p w14:paraId="1AE535C7" w14:textId="664CCA97" w:rsidR="000A21FE" w:rsidRPr="000A21FE" w:rsidRDefault="000A21FE" w:rsidP="000A21FE">
                    <w:pPr>
                      <w:spacing w:after="0"/>
                      <w:rPr>
                        <w:rFonts w:ascii="Arial" w:eastAsia="Arial" w:hAnsi="Arial" w:cs="Arial"/>
                        <w:noProof/>
                        <w:color w:val="000000"/>
                        <w:sz w:val="20"/>
                      </w:rPr>
                    </w:pPr>
                    <w:r w:rsidRPr="000A21FE">
                      <w:rPr>
                        <w:rFonts w:ascii="Arial" w:eastAsia="Arial" w:hAnsi="Arial" w:cs="Arial"/>
                        <w:noProof/>
                        <w:color w:val="000000"/>
                        <w:sz w:val="20"/>
                      </w:rPr>
                      <w:t>Capita – Confidential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3B93" w14:textId="77777777" w:rsidR="00AE7678" w:rsidRDefault="00AE7678" w:rsidP="006E54CB">
      <w:pPr>
        <w:spacing w:after="0"/>
      </w:pPr>
      <w:r>
        <w:separator/>
      </w:r>
    </w:p>
  </w:footnote>
  <w:footnote w:type="continuationSeparator" w:id="0">
    <w:p w14:paraId="2D52E6A7" w14:textId="77777777" w:rsidR="00AE7678" w:rsidRDefault="00AE7678" w:rsidP="006E54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3EA6" w14:textId="00F72504" w:rsidR="00300D51" w:rsidRPr="00300D51" w:rsidRDefault="00300D51" w:rsidP="00FC330E">
    <w:pPr>
      <w:pStyle w:val="Header"/>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02"/>
    <w:rsid w:val="000104F8"/>
    <w:rsid w:val="00022A98"/>
    <w:rsid w:val="00063AE0"/>
    <w:rsid w:val="00070402"/>
    <w:rsid w:val="000743AD"/>
    <w:rsid w:val="00074EE8"/>
    <w:rsid w:val="00087C62"/>
    <w:rsid w:val="000A21FE"/>
    <w:rsid w:val="000A4FA0"/>
    <w:rsid w:val="000C0227"/>
    <w:rsid w:val="000C5BEE"/>
    <w:rsid w:val="000F1B6B"/>
    <w:rsid w:val="00114983"/>
    <w:rsid w:val="00184A52"/>
    <w:rsid w:val="001C086C"/>
    <w:rsid w:val="001C5B7E"/>
    <w:rsid w:val="001D010D"/>
    <w:rsid w:val="001F3684"/>
    <w:rsid w:val="00257237"/>
    <w:rsid w:val="002A381B"/>
    <w:rsid w:val="002D6550"/>
    <w:rsid w:val="00300D51"/>
    <w:rsid w:val="0030279F"/>
    <w:rsid w:val="0030609B"/>
    <w:rsid w:val="003217A4"/>
    <w:rsid w:val="00353275"/>
    <w:rsid w:val="0035585B"/>
    <w:rsid w:val="0036614C"/>
    <w:rsid w:val="00375948"/>
    <w:rsid w:val="0038633E"/>
    <w:rsid w:val="003A17A5"/>
    <w:rsid w:val="003A4BCC"/>
    <w:rsid w:val="003B47A0"/>
    <w:rsid w:val="003C62FC"/>
    <w:rsid w:val="003C7746"/>
    <w:rsid w:val="00416700"/>
    <w:rsid w:val="0042659E"/>
    <w:rsid w:val="00436F39"/>
    <w:rsid w:val="004765CD"/>
    <w:rsid w:val="004A5A2E"/>
    <w:rsid w:val="004C2113"/>
    <w:rsid w:val="004C5929"/>
    <w:rsid w:val="004D0349"/>
    <w:rsid w:val="004D23F3"/>
    <w:rsid w:val="004D452A"/>
    <w:rsid w:val="004F1A09"/>
    <w:rsid w:val="00501EC0"/>
    <w:rsid w:val="005051B8"/>
    <w:rsid w:val="0051647B"/>
    <w:rsid w:val="005412F1"/>
    <w:rsid w:val="005531C5"/>
    <w:rsid w:val="00560575"/>
    <w:rsid w:val="005838E1"/>
    <w:rsid w:val="00596384"/>
    <w:rsid w:val="005B65CB"/>
    <w:rsid w:val="005D6953"/>
    <w:rsid w:val="006013C0"/>
    <w:rsid w:val="00623DE1"/>
    <w:rsid w:val="00626801"/>
    <w:rsid w:val="00626BC9"/>
    <w:rsid w:val="006A24EA"/>
    <w:rsid w:val="006B13A2"/>
    <w:rsid w:val="006B1E3A"/>
    <w:rsid w:val="006B5864"/>
    <w:rsid w:val="006E54CB"/>
    <w:rsid w:val="007233BF"/>
    <w:rsid w:val="00774DDE"/>
    <w:rsid w:val="00775041"/>
    <w:rsid w:val="007B2344"/>
    <w:rsid w:val="00837CFD"/>
    <w:rsid w:val="00845A1B"/>
    <w:rsid w:val="008477F1"/>
    <w:rsid w:val="00850F6A"/>
    <w:rsid w:val="00890CFF"/>
    <w:rsid w:val="008A110E"/>
    <w:rsid w:val="008E2BA3"/>
    <w:rsid w:val="008E62C7"/>
    <w:rsid w:val="00921A12"/>
    <w:rsid w:val="009564EE"/>
    <w:rsid w:val="009A0A3B"/>
    <w:rsid w:val="009C279A"/>
    <w:rsid w:val="009C3FFC"/>
    <w:rsid w:val="009C52D8"/>
    <w:rsid w:val="00A31488"/>
    <w:rsid w:val="00A53657"/>
    <w:rsid w:val="00A97BA9"/>
    <w:rsid w:val="00AA624C"/>
    <w:rsid w:val="00AB0226"/>
    <w:rsid w:val="00AE235E"/>
    <w:rsid w:val="00AE7678"/>
    <w:rsid w:val="00AF29A5"/>
    <w:rsid w:val="00B034B5"/>
    <w:rsid w:val="00B23C02"/>
    <w:rsid w:val="00B31B32"/>
    <w:rsid w:val="00B452A3"/>
    <w:rsid w:val="00B548BB"/>
    <w:rsid w:val="00B61BC5"/>
    <w:rsid w:val="00B91FCA"/>
    <w:rsid w:val="00BA270D"/>
    <w:rsid w:val="00BB0E89"/>
    <w:rsid w:val="00BB2271"/>
    <w:rsid w:val="00BD04BE"/>
    <w:rsid w:val="00BD6AC4"/>
    <w:rsid w:val="00BF68E8"/>
    <w:rsid w:val="00C017C0"/>
    <w:rsid w:val="00C10FBE"/>
    <w:rsid w:val="00C7043F"/>
    <w:rsid w:val="00C71DD6"/>
    <w:rsid w:val="00CC7511"/>
    <w:rsid w:val="00CD4B46"/>
    <w:rsid w:val="00CF1440"/>
    <w:rsid w:val="00D12C43"/>
    <w:rsid w:val="00D23CE9"/>
    <w:rsid w:val="00D268CD"/>
    <w:rsid w:val="00D55ED4"/>
    <w:rsid w:val="00D851C6"/>
    <w:rsid w:val="00D93FC5"/>
    <w:rsid w:val="00DB2F5A"/>
    <w:rsid w:val="00DB6368"/>
    <w:rsid w:val="00DC2887"/>
    <w:rsid w:val="00DE183D"/>
    <w:rsid w:val="00E42E56"/>
    <w:rsid w:val="00E44DBC"/>
    <w:rsid w:val="00E80E00"/>
    <w:rsid w:val="00EA3CE7"/>
    <w:rsid w:val="00F84210"/>
    <w:rsid w:val="00FB745D"/>
    <w:rsid w:val="00FC3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2AEC2"/>
  <w15:docId w15:val="{5740B93C-F53D-4077-A310-69829152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402"/>
    <w:pPr>
      <w:spacing w:line="240" w:lineRule="auto"/>
    </w:pPr>
    <w:rPr>
      <w:rFonts w:ascii="Cambria" w:eastAsia="MS Mincho" w:hAnsi="Cambria" w:cs="Times New Roman"/>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4CB"/>
    <w:pPr>
      <w:tabs>
        <w:tab w:val="center" w:pos="4513"/>
        <w:tab w:val="right" w:pos="9026"/>
      </w:tabs>
      <w:spacing w:after="0"/>
    </w:pPr>
  </w:style>
  <w:style w:type="character" w:customStyle="1" w:styleId="HeaderChar">
    <w:name w:val="Header Char"/>
    <w:basedOn w:val="DefaultParagraphFont"/>
    <w:link w:val="Header"/>
    <w:uiPriority w:val="99"/>
    <w:rsid w:val="006E54CB"/>
    <w:rPr>
      <w:rFonts w:ascii="Cambria" w:eastAsia="MS Mincho" w:hAnsi="Cambria" w:cs="Times New Roman"/>
      <w:sz w:val="24"/>
      <w:szCs w:val="20"/>
      <w:lang w:val="en-US" w:eastAsia="ja-JP"/>
    </w:rPr>
  </w:style>
  <w:style w:type="paragraph" w:styleId="Footer">
    <w:name w:val="footer"/>
    <w:basedOn w:val="Normal"/>
    <w:link w:val="FooterChar"/>
    <w:uiPriority w:val="99"/>
    <w:unhideWhenUsed/>
    <w:rsid w:val="006E54CB"/>
    <w:pPr>
      <w:tabs>
        <w:tab w:val="center" w:pos="4513"/>
        <w:tab w:val="right" w:pos="9026"/>
      </w:tabs>
      <w:spacing w:after="0"/>
    </w:pPr>
  </w:style>
  <w:style w:type="character" w:customStyle="1" w:styleId="FooterChar">
    <w:name w:val="Footer Char"/>
    <w:basedOn w:val="DefaultParagraphFont"/>
    <w:link w:val="Footer"/>
    <w:uiPriority w:val="99"/>
    <w:rsid w:val="006E54CB"/>
    <w:rPr>
      <w:rFonts w:ascii="Cambria" w:eastAsia="MS Mincho" w:hAnsi="Cambria" w:cs="Times New Roman"/>
      <w:sz w:val="24"/>
      <w:szCs w:val="20"/>
      <w:lang w:val="en-US" w:eastAsia="ja-JP"/>
    </w:rPr>
  </w:style>
  <w:style w:type="character" w:styleId="CommentReference">
    <w:name w:val="annotation reference"/>
    <w:basedOn w:val="DefaultParagraphFont"/>
    <w:uiPriority w:val="99"/>
    <w:semiHidden/>
    <w:unhideWhenUsed/>
    <w:rsid w:val="002D6550"/>
    <w:rPr>
      <w:sz w:val="16"/>
      <w:szCs w:val="16"/>
    </w:rPr>
  </w:style>
  <w:style w:type="paragraph" w:styleId="CommentText">
    <w:name w:val="annotation text"/>
    <w:basedOn w:val="Normal"/>
    <w:link w:val="CommentTextChar"/>
    <w:uiPriority w:val="99"/>
    <w:semiHidden/>
    <w:unhideWhenUsed/>
    <w:rsid w:val="002D6550"/>
    <w:rPr>
      <w:sz w:val="20"/>
    </w:rPr>
  </w:style>
  <w:style w:type="character" w:customStyle="1" w:styleId="CommentTextChar">
    <w:name w:val="Comment Text Char"/>
    <w:basedOn w:val="DefaultParagraphFont"/>
    <w:link w:val="CommentText"/>
    <w:uiPriority w:val="99"/>
    <w:semiHidden/>
    <w:rsid w:val="002D6550"/>
    <w:rPr>
      <w:rFonts w:ascii="Cambria" w:eastAsia="MS Mincho" w:hAnsi="Cambria"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2D6550"/>
    <w:rPr>
      <w:b/>
      <w:bCs/>
    </w:rPr>
  </w:style>
  <w:style w:type="character" w:customStyle="1" w:styleId="CommentSubjectChar">
    <w:name w:val="Comment Subject Char"/>
    <w:basedOn w:val="CommentTextChar"/>
    <w:link w:val="CommentSubject"/>
    <w:uiPriority w:val="99"/>
    <w:semiHidden/>
    <w:rsid w:val="002D6550"/>
    <w:rPr>
      <w:rFonts w:ascii="Cambria" w:eastAsia="MS Mincho" w:hAnsi="Cambria" w:cs="Times New Roman"/>
      <w:b/>
      <w:bCs/>
      <w:sz w:val="20"/>
      <w:szCs w:val="20"/>
      <w:lang w:val="en-US" w:eastAsia="ja-JP"/>
    </w:rPr>
  </w:style>
  <w:style w:type="paragraph" w:styleId="BalloonText">
    <w:name w:val="Balloon Text"/>
    <w:basedOn w:val="Normal"/>
    <w:link w:val="BalloonTextChar"/>
    <w:uiPriority w:val="99"/>
    <w:semiHidden/>
    <w:unhideWhenUsed/>
    <w:rsid w:val="002D65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550"/>
    <w:rPr>
      <w:rFonts w:ascii="Tahoma" w:eastAsia="MS Mincho" w:hAnsi="Tahoma" w:cs="Tahoma"/>
      <w:sz w:val="16"/>
      <w:szCs w:val="16"/>
      <w:lang w:val="en-US" w:eastAsia="ja-JP"/>
    </w:rPr>
  </w:style>
  <w:style w:type="paragraph" w:customStyle="1" w:styleId="Default">
    <w:name w:val="Default"/>
    <w:rsid w:val="000104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D6AC4"/>
    <w:rPr>
      <w:color w:val="0000FF" w:themeColor="hyperlink"/>
      <w:u w:val="single"/>
    </w:rPr>
  </w:style>
  <w:style w:type="table" w:styleId="TableGrid">
    <w:name w:val="Table Grid"/>
    <w:basedOn w:val="TableNormal"/>
    <w:uiPriority w:val="59"/>
    <w:rsid w:val="0041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5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hs.uk/service-search/find-a-g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s.uk/service-search/find-a-g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humberandnorthyorkshire.org.uk/reeth-medical-centre-closure-questions-and-answ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9f7db8a-ed58-47c9-a7b4-040f390029c7" xsi:nil="true"/>
    <lcf76f155ced4ddcb4097134ff3c332f xmlns="85ae03bc-2f18-448a-8997-d613429ae3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7FB9D3A8BDA54A829EB982035285A0" ma:contentTypeVersion="13" ma:contentTypeDescription="Create a new document." ma:contentTypeScope="" ma:versionID="027951a841902640a06b9cd48bdb5e34">
  <xsd:schema xmlns:xsd="http://www.w3.org/2001/XMLSchema" xmlns:xs="http://www.w3.org/2001/XMLSchema" xmlns:p="http://schemas.microsoft.com/office/2006/metadata/properties" xmlns:ns1="http://schemas.microsoft.com/sharepoint/v3" xmlns:ns2="85ae03bc-2f18-448a-8997-d613429ae3ef" xmlns:ns3="b9f7db8a-ed58-47c9-a7b4-040f390029c7" targetNamespace="http://schemas.microsoft.com/office/2006/metadata/properties" ma:root="true" ma:fieldsID="9dcfc0227038c72a3f9666ef94107432" ns1:_="" ns2:_="" ns3:_="">
    <xsd:import namespace="http://schemas.microsoft.com/sharepoint/v3"/>
    <xsd:import namespace="85ae03bc-2f18-448a-8997-d613429ae3ef"/>
    <xsd:import namespace="b9f7db8a-ed58-47c9-a7b4-040f390029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e03bc-2f18-448a-8997-d613429ae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42fb91-79a5-4b93-8a08-4d9fe80d6a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7db8a-ed58-47c9-a7b4-040f390029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152ec8-2875-4012-b0f7-936df0a9f82c}" ma:internalName="TaxCatchAll" ma:showField="CatchAllData" ma:web="b9f7db8a-ed58-47c9-a7b4-040f39002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B6579-17E4-4B65-977B-844442632E72}">
  <ds:schemaRefs>
    <ds:schemaRef ds:uri="http://schemas.microsoft.com/sharepoint/v3/contenttype/forms"/>
  </ds:schemaRefs>
</ds:datastoreItem>
</file>

<file path=customXml/itemProps2.xml><?xml version="1.0" encoding="utf-8"?>
<ds:datastoreItem xmlns:ds="http://schemas.openxmlformats.org/officeDocument/2006/customXml" ds:itemID="{190C36A5-D3E5-4FC8-B7BD-00F0B0F91664}">
  <ds:schemaRefs>
    <ds:schemaRef ds:uri="http://schemas.microsoft.com/office/2006/metadata/properties"/>
    <ds:schemaRef ds:uri="http://schemas.microsoft.com/office/infopath/2007/PartnerControls"/>
    <ds:schemaRef ds:uri="http://schemas.microsoft.com/sharepoint/v3"/>
    <ds:schemaRef ds:uri="b9f7db8a-ed58-47c9-a7b4-040f390029c7"/>
    <ds:schemaRef ds:uri="85ae03bc-2f18-448a-8997-d613429ae3ef"/>
  </ds:schemaRefs>
</ds:datastoreItem>
</file>

<file path=customXml/itemProps3.xml><?xml version="1.0" encoding="utf-8"?>
<ds:datastoreItem xmlns:ds="http://schemas.openxmlformats.org/officeDocument/2006/customXml" ds:itemID="{BDA63243-F0FC-42F9-9881-7FC38551A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e03bc-2f18-448a-8997-d613429ae3ef"/>
    <ds:schemaRef ds:uri="b9f7db8a-ed58-47c9-a7b4-040f39002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b862b4fa-6862-4600-963c-cc87cec1c85f}" enabled="1" method="Standard" siteId="{1edaad83-b2ef-483d-81f1-2c48682f40ec}"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Joyeux, Emma</dc:creator>
  <cp:lastModifiedBy>LIDDLE, Charlotte (NHS HUMBER AND NORTH YORKSHIRE ICB - 42D)</cp:lastModifiedBy>
  <cp:revision>4</cp:revision>
  <cp:lastPrinted>2026-04-13T09:27:00Z</cp:lastPrinted>
  <dcterms:created xsi:type="dcterms:W3CDTF">2026-04-13T09:49:00Z</dcterms:created>
  <dcterms:modified xsi:type="dcterms:W3CDTF">2026-04-21T13:17:00Z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69e11338,74edcdb0,1eb9949b</vt:lpwstr>
  </property>
  <property fmtid="{D5CDD505-2E9C-101B-9397-08002B2CF9AE}" pid="3" name="ClassificationContentMarkingFooterFontProps">
    <vt:lpwstr>#000000,10,Arial</vt:lpwstr>
  </property>
  <property fmtid="{D5CDD505-2E9C-101B-9397-08002B2CF9AE}" pid="4" name="ClassificationContentMarkingFooterText">
    <vt:lpwstr>Capita – Confidential INTERNAL</vt:lpwstr>
  </property>
  <property fmtid="{D5CDD505-2E9C-101B-9397-08002B2CF9AE}" pid="5" name="ContentTypeId">
    <vt:lpwstr>0x0101000D7FB9D3A8BDA54A829EB982035285A0</vt:lpwstr>
  </property>
  <property fmtid="{D5CDD505-2E9C-101B-9397-08002B2CF9AE}" pid="6" name="docLang">
    <vt:lpwstr>en</vt:lpwstr>
  </property>
  <property fmtid="{D5CDD505-2E9C-101B-9397-08002B2CF9AE}" pid="7" name="MediaServiceImageTags">
    <vt:lpwstr/>
  </property>
</Properties>
</file>